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155" w:rsidRPr="009A0155" w:rsidRDefault="009A0155" w:rsidP="009A0155">
      <w:pPr>
        <w:jc w:val="center"/>
        <w:rPr>
          <w:rFonts w:ascii="仿宋_GB2312" w:eastAsia="仿宋_GB2312"/>
          <w:sz w:val="32"/>
          <w:szCs w:val="32"/>
        </w:rPr>
      </w:pPr>
      <w:r w:rsidRPr="0020485B">
        <w:rPr>
          <w:rFonts w:ascii="黑体" w:eastAsia="黑体" w:hAnsi="黑体" w:hint="eastAsia"/>
          <w:sz w:val="44"/>
          <w:szCs w:val="44"/>
        </w:rPr>
        <w:t>关于做好2020年夏季学期教学工作安排的通</w:t>
      </w:r>
      <w:r w:rsidR="0020485B">
        <w:rPr>
          <w:rFonts w:ascii="黑体" w:eastAsia="黑体" w:hAnsi="黑体" w:hint="eastAsia"/>
          <w:sz w:val="44"/>
          <w:szCs w:val="44"/>
        </w:rPr>
        <w:t xml:space="preserve">  </w:t>
      </w:r>
      <w:r w:rsidRPr="0020485B">
        <w:rPr>
          <w:rFonts w:ascii="黑体" w:eastAsia="黑体" w:hAnsi="黑体" w:hint="eastAsia"/>
          <w:sz w:val="44"/>
          <w:szCs w:val="44"/>
        </w:rPr>
        <w:t>知</w:t>
      </w:r>
    </w:p>
    <w:p w:rsidR="009A0155" w:rsidRDefault="009A0155" w:rsidP="009A0155">
      <w:pPr>
        <w:jc w:val="left"/>
        <w:rPr>
          <w:rFonts w:ascii="仿宋_GB2312" w:eastAsia="仿宋_GB2312"/>
          <w:sz w:val="32"/>
          <w:szCs w:val="32"/>
        </w:rPr>
      </w:pPr>
      <w:r w:rsidRPr="009A0155">
        <w:rPr>
          <w:rFonts w:ascii="仿宋_GB2312" w:eastAsia="仿宋_GB2312" w:hint="eastAsia"/>
          <w:sz w:val="32"/>
          <w:szCs w:val="32"/>
        </w:rPr>
        <w:t>各学院（学部）：</w:t>
      </w:r>
    </w:p>
    <w:p w:rsidR="00D744A9" w:rsidRPr="009A0155" w:rsidRDefault="00D744A9" w:rsidP="009A0155">
      <w:pPr>
        <w:jc w:val="left"/>
        <w:rPr>
          <w:rFonts w:ascii="仿宋_GB2312" w:eastAsia="仿宋_GB2312"/>
          <w:sz w:val="32"/>
          <w:szCs w:val="32"/>
        </w:rPr>
      </w:pPr>
      <w:r>
        <w:rPr>
          <w:rFonts w:ascii="仿宋_GB2312" w:eastAsia="仿宋_GB2312" w:hint="eastAsia"/>
          <w:sz w:val="32"/>
          <w:szCs w:val="32"/>
        </w:rPr>
        <w:t xml:space="preserve">    为保证2020年夏季学期本科教学工作有序开展，相关工作安排和要求通知如下：</w:t>
      </w:r>
    </w:p>
    <w:p w:rsidR="009A0155" w:rsidRPr="00D744A9" w:rsidRDefault="009A0155" w:rsidP="00D744A9">
      <w:pPr>
        <w:ind w:firstLineChars="221" w:firstLine="707"/>
        <w:jc w:val="left"/>
        <w:rPr>
          <w:rFonts w:ascii="黑体" w:eastAsia="黑体" w:hAnsi="黑体"/>
          <w:sz w:val="32"/>
          <w:szCs w:val="32"/>
        </w:rPr>
      </w:pPr>
      <w:r w:rsidRPr="00D744A9">
        <w:rPr>
          <w:rFonts w:ascii="黑体" w:eastAsia="黑体" w:hAnsi="黑体" w:hint="eastAsia"/>
          <w:sz w:val="32"/>
          <w:szCs w:val="32"/>
        </w:rPr>
        <w:t>一、时间安排</w:t>
      </w:r>
    </w:p>
    <w:tbl>
      <w:tblPr>
        <w:tblStyle w:val="a3"/>
        <w:tblW w:w="0" w:type="auto"/>
        <w:tblLook w:val="04A0" w:firstRow="1" w:lastRow="0" w:firstColumn="1" w:lastColumn="0" w:noHBand="0" w:noVBand="1"/>
      </w:tblPr>
      <w:tblGrid>
        <w:gridCol w:w="4077"/>
        <w:gridCol w:w="3544"/>
        <w:gridCol w:w="901"/>
      </w:tblGrid>
      <w:tr w:rsidR="009A0155" w:rsidRPr="00D744A9" w:rsidTr="00D744A9">
        <w:tc>
          <w:tcPr>
            <w:tcW w:w="4077" w:type="dxa"/>
            <w:vAlign w:val="center"/>
          </w:tcPr>
          <w:p w:rsidR="009A0155" w:rsidRPr="00D744A9" w:rsidRDefault="009A0155" w:rsidP="00D744A9">
            <w:pPr>
              <w:spacing w:line="400" w:lineRule="exact"/>
              <w:jc w:val="center"/>
              <w:rPr>
                <w:rFonts w:ascii="仿宋_GB2312" w:eastAsia="仿宋_GB2312" w:hAnsi="楷体"/>
                <w:b/>
                <w:sz w:val="28"/>
                <w:szCs w:val="28"/>
              </w:rPr>
            </w:pPr>
            <w:r w:rsidRPr="00D744A9">
              <w:rPr>
                <w:rFonts w:ascii="仿宋_GB2312" w:eastAsia="仿宋_GB2312" w:hAnsi="楷体" w:hint="eastAsia"/>
                <w:b/>
                <w:sz w:val="28"/>
                <w:szCs w:val="28"/>
              </w:rPr>
              <w:t>学生年级</w:t>
            </w:r>
          </w:p>
        </w:tc>
        <w:tc>
          <w:tcPr>
            <w:tcW w:w="3544" w:type="dxa"/>
            <w:vAlign w:val="center"/>
          </w:tcPr>
          <w:p w:rsidR="009A0155" w:rsidRPr="00D744A9" w:rsidRDefault="009A0155" w:rsidP="00D744A9">
            <w:pPr>
              <w:spacing w:line="400" w:lineRule="exact"/>
              <w:jc w:val="center"/>
              <w:rPr>
                <w:rFonts w:ascii="仿宋_GB2312" w:eastAsia="仿宋_GB2312" w:hAnsi="楷体"/>
                <w:b/>
                <w:sz w:val="28"/>
                <w:szCs w:val="28"/>
              </w:rPr>
            </w:pPr>
            <w:r w:rsidRPr="00D744A9">
              <w:rPr>
                <w:rFonts w:ascii="仿宋_GB2312" w:eastAsia="仿宋_GB2312" w:hAnsi="楷体" w:hint="eastAsia"/>
                <w:b/>
                <w:sz w:val="28"/>
                <w:szCs w:val="28"/>
              </w:rPr>
              <w:t>起止时间</w:t>
            </w:r>
          </w:p>
        </w:tc>
        <w:tc>
          <w:tcPr>
            <w:tcW w:w="901" w:type="dxa"/>
            <w:vAlign w:val="center"/>
          </w:tcPr>
          <w:p w:rsidR="009A0155" w:rsidRPr="00D744A9" w:rsidRDefault="009A0155" w:rsidP="00D744A9">
            <w:pPr>
              <w:jc w:val="center"/>
              <w:rPr>
                <w:rFonts w:ascii="仿宋_GB2312" w:eastAsia="仿宋_GB2312"/>
                <w:b/>
                <w:sz w:val="24"/>
                <w:szCs w:val="24"/>
              </w:rPr>
            </w:pPr>
            <w:r w:rsidRPr="00D744A9">
              <w:rPr>
                <w:rFonts w:ascii="仿宋_GB2312" w:eastAsia="仿宋_GB2312" w:hint="eastAsia"/>
                <w:b/>
                <w:sz w:val="24"/>
                <w:szCs w:val="24"/>
              </w:rPr>
              <w:t>时长</w:t>
            </w:r>
          </w:p>
        </w:tc>
      </w:tr>
      <w:tr w:rsidR="009A0155" w:rsidRPr="00D744A9" w:rsidTr="00D744A9">
        <w:tc>
          <w:tcPr>
            <w:tcW w:w="4077" w:type="dxa"/>
            <w:vAlign w:val="center"/>
          </w:tcPr>
          <w:p w:rsidR="009A0155" w:rsidRPr="00D744A9" w:rsidRDefault="009A0155" w:rsidP="00D744A9">
            <w:pPr>
              <w:spacing w:line="400" w:lineRule="exact"/>
              <w:jc w:val="left"/>
              <w:rPr>
                <w:rFonts w:ascii="仿宋_GB2312" w:eastAsia="仿宋_GB2312" w:hAnsi="楷体"/>
                <w:sz w:val="28"/>
                <w:szCs w:val="28"/>
              </w:rPr>
            </w:pPr>
            <w:r w:rsidRPr="00D744A9">
              <w:rPr>
                <w:rFonts w:ascii="仿宋_GB2312" w:eastAsia="仿宋_GB2312" w:hAnsi="楷体" w:hint="eastAsia"/>
                <w:sz w:val="28"/>
                <w:szCs w:val="28"/>
              </w:rPr>
              <w:t>2017级学生、2016级五年制学生、各年级师范类学生、各年级应用心理学专业学生</w:t>
            </w:r>
          </w:p>
        </w:tc>
        <w:tc>
          <w:tcPr>
            <w:tcW w:w="3544" w:type="dxa"/>
            <w:vAlign w:val="center"/>
          </w:tcPr>
          <w:p w:rsidR="009A0155" w:rsidRPr="00D744A9" w:rsidRDefault="009A0155" w:rsidP="00D744A9">
            <w:pPr>
              <w:spacing w:line="400" w:lineRule="exact"/>
              <w:jc w:val="center"/>
              <w:rPr>
                <w:rFonts w:ascii="仿宋_GB2312" w:eastAsia="仿宋_GB2312" w:hAnsi="楷体"/>
                <w:sz w:val="28"/>
                <w:szCs w:val="28"/>
              </w:rPr>
            </w:pPr>
            <w:r w:rsidRPr="00D744A9">
              <w:rPr>
                <w:rFonts w:ascii="仿宋_GB2312" w:eastAsia="仿宋_GB2312" w:hAnsi="楷体" w:hint="eastAsia"/>
                <w:sz w:val="28"/>
                <w:szCs w:val="28"/>
              </w:rPr>
              <w:t>2020年6月29—7月10日</w:t>
            </w:r>
          </w:p>
        </w:tc>
        <w:tc>
          <w:tcPr>
            <w:tcW w:w="901" w:type="dxa"/>
            <w:vMerge w:val="restart"/>
            <w:vAlign w:val="center"/>
          </w:tcPr>
          <w:p w:rsidR="009A0155" w:rsidRPr="00D744A9" w:rsidRDefault="009A0155" w:rsidP="00D744A9">
            <w:pPr>
              <w:jc w:val="center"/>
              <w:rPr>
                <w:rFonts w:ascii="仿宋_GB2312" w:eastAsia="仿宋_GB2312"/>
                <w:sz w:val="24"/>
                <w:szCs w:val="24"/>
              </w:rPr>
            </w:pPr>
            <w:r w:rsidRPr="00D744A9">
              <w:rPr>
                <w:rFonts w:ascii="仿宋_GB2312" w:eastAsia="仿宋_GB2312" w:hint="eastAsia"/>
                <w:sz w:val="24"/>
                <w:szCs w:val="24"/>
              </w:rPr>
              <w:t>2周</w:t>
            </w:r>
          </w:p>
        </w:tc>
      </w:tr>
      <w:tr w:rsidR="009A0155" w:rsidRPr="00D744A9" w:rsidTr="00D744A9">
        <w:tc>
          <w:tcPr>
            <w:tcW w:w="4077" w:type="dxa"/>
            <w:vAlign w:val="center"/>
          </w:tcPr>
          <w:p w:rsidR="009A0155" w:rsidRPr="00D744A9" w:rsidRDefault="009A0155" w:rsidP="00D744A9">
            <w:pPr>
              <w:spacing w:line="400" w:lineRule="exact"/>
              <w:jc w:val="left"/>
              <w:rPr>
                <w:rFonts w:ascii="仿宋_GB2312" w:eastAsia="仿宋_GB2312" w:hAnsi="楷体"/>
                <w:sz w:val="28"/>
                <w:szCs w:val="28"/>
              </w:rPr>
            </w:pPr>
            <w:r w:rsidRPr="00D744A9">
              <w:rPr>
                <w:rFonts w:ascii="仿宋_GB2312" w:eastAsia="仿宋_GB2312" w:hAnsi="楷体" w:hint="eastAsia"/>
                <w:sz w:val="28"/>
                <w:szCs w:val="28"/>
              </w:rPr>
              <w:t>2018级、2019级非师范类学生（不含应用心理学专业）</w:t>
            </w:r>
          </w:p>
        </w:tc>
        <w:tc>
          <w:tcPr>
            <w:tcW w:w="3544" w:type="dxa"/>
            <w:vAlign w:val="center"/>
          </w:tcPr>
          <w:p w:rsidR="009A0155" w:rsidRPr="00D744A9" w:rsidRDefault="009A0155" w:rsidP="00D744A9">
            <w:pPr>
              <w:spacing w:line="400" w:lineRule="exact"/>
              <w:jc w:val="center"/>
              <w:rPr>
                <w:rFonts w:ascii="仿宋_GB2312" w:eastAsia="仿宋_GB2312" w:hAnsi="楷体"/>
                <w:sz w:val="28"/>
                <w:szCs w:val="28"/>
              </w:rPr>
            </w:pPr>
            <w:r w:rsidRPr="00D744A9">
              <w:rPr>
                <w:rFonts w:ascii="仿宋_GB2312" w:eastAsia="仿宋_GB2312" w:hAnsi="楷体" w:hint="eastAsia"/>
                <w:sz w:val="28"/>
                <w:szCs w:val="28"/>
              </w:rPr>
              <w:t>2020年8月24—9月4日</w:t>
            </w:r>
          </w:p>
        </w:tc>
        <w:tc>
          <w:tcPr>
            <w:tcW w:w="901" w:type="dxa"/>
            <w:vMerge/>
          </w:tcPr>
          <w:p w:rsidR="009A0155" w:rsidRPr="00D744A9" w:rsidRDefault="009A0155" w:rsidP="009A0155">
            <w:pPr>
              <w:jc w:val="center"/>
              <w:rPr>
                <w:rFonts w:ascii="仿宋_GB2312" w:eastAsia="仿宋_GB2312"/>
                <w:sz w:val="32"/>
                <w:szCs w:val="32"/>
              </w:rPr>
            </w:pPr>
          </w:p>
        </w:tc>
      </w:tr>
    </w:tbl>
    <w:p w:rsidR="00CE634F" w:rsidRDefault="009A0155" w:rsidP="005D248D">
      <w:pPr>
        <w:ind w:firstLineChars="221" w:firstLine="707"/>
        <w:jc w:val="left"/>
        <w:rPr>
          <w:rFonts w:ascii="黑体" w:eastAsia="黑体" w:hAnsi="黑体"/>
          <w:sz w:val="32"/>
          <w:szCs w:val="32"/>
        </w:rPr>
      </w:pPr>
      <w:r w:rsidRPr="00D744A9">
        <w:rPr>
          <w:rFonts w:ascii="黑体" w:eastAsia="黑体" w:hAnsi="黑体" w:hint="eastAsia"/>
          <w:sz w:val="32"/>
          <w:szCs w:val="32"/>
        </w:rPr>
        <w:t>二、主要教学内容</w:t>
      </w:r>
    </w:p>
    <w:p w:rsidR="00CE634F" w:rsidRPr="00CE634F" w:rsidRDefault="00CE634F" w:rsidP="00CE634F">
      <w:pPr>
        <w:ind w:firstLineChars="221" w:firstLine="707"/>
        <w:jc w:val="left"/>
        <w:rPr>
          <w:rFonts w:ascii="楷体" w:eastAsia="楷体" w:hAnsi="楷体"/>
          <w:sz w:val="32"/>
          <w:szCs w:val="32"/>
        </w:rPr>
      </w:pPr>
      <w:r w:rsidRPr="00CE634F">
        <w:rPr>
          <w:rFonts w:ascii="楷体" w:eastAsia="楷体" w:hAnsi="楷体" w:hint="eastAsia"/>
          <w:sz w:val="32"/>
          <w:szCs w:val="32"/>
        </w:rPr>
        <w:t>（一）</w:t>
      </w:r>
      <w:r w:rsidR="00034022">
        <w:rPr>
          <w:rFonts w:ascii="楷体" w:eastAsia="楷体" w:hAnsi="楷体" w:hint="eastAsia"/>
          <w:sz w:val="32"/>
          <w:szCs w:val="32"/>
        </w:rPr>
        <w:t>补齐教学进度</w:t>
      </w:r>
    </w:p>
    <w:p w:rsidR="00CE634F" w:rsidRDefault="00081A57" w:rsidP="00081A57">
      <w:pPr>
        <w:ind w:firstLineChars="221" w:firstLine="707"/>
        <w:jc w:val="left"/>
        <w:rPr>
          <w:rFonts w:ascii="仿宋_GB2312" w:eastAsia="仿宋_GB2312"/>
          <w:sz w:val="32"/>
          <w:szCs w:val="32"/>
        </w:rPr>
      </w:pPr>
      <w:r w:rsidRPr="00081A57">
        <w:rPr>
          <w:rFonts w:ascii="仿宋_GB2312" w:eastAsia="仿宋_GB2312" w:hint="eastAsia"/>
          <w:sz w:val="32"/>
          <w:szCs w:val="32"/>
        </w:rPr>
        <w:t>学院（部）</w:t>
      </w:r>
      <w:r w:rsidR="004E4AE0">
        <w:rPr>
          <w:rFonts w:ascii="仿宋_GB2312" w:eastAsia="仿宋_GB2312" w:hint="eastAsia"/>
          <w:sz w:val="32"/>
          <w:szCs w:val="32"/>
        </w:rPr>
        <w:t>依据各专业</w:t>
      </w:r>
      <w:r w:rsidRPr="00081A57">
        <w:rPr>
          <w:rFonts w:ascii="仿宋_GB2312" w:eastAsia="仿宋_GB2312" w:hint="eastAsia"/>
          <w:sz w:val="32"/>
          <w:szCs w:val="32"/>
        </w:rPr>
        <w:t>教学计划，</w:t>
      </w:r>
      <w:r w:rsidR="004E4AE0">
        <w:rPr>
          <w:rFonts w:ascii="仿宋_GB2312" w:eastAsia="仿宋_GB2312" w:hint="eastAsia"/>
          <w:sz w:val="32"/>
          <w:szCs w:val="32"/>
        </w:rPr>
        <w:t>组织</w:t>
      </w:r>
      <w:r w:rsidRPr="00081A57">
        <w:rPr>
          <w:rFonts w:ascii="仿宋_GB2312" w:eastAsia="仿宋_GB2312" w:hint="eastAsia"/>
          <w:sz w:val="32"/>
          <w:szCs w:val="32"/>
        </w:rPr>
        <w:t>安排2020年夏季学期课程</w:t>
      </w:r>
      <w:r w:rsidR="004E4AE0">
        <w:rPr>
          <w:rFonts w:ascii="仿宋_GB2312" w:eastAsia="仿宋_GB2312" w:hint="eastAsia"/>
          <w:sz w:val="32"/>
          <w:szCs w:val="32"/>
        </w:rPr>
        <w:t>教学</w:t>
      </w:r>
      <w:r w:rsidRPr="00081A57">
        <w:rPr>
          <w:rFonts w:ascii="仿宋_GB2312" w:eastAsia="仿宋_GB2312" w:hint="eastAsia"/>
          <w:sz w:val="32"/>
          <w:szCs w:val="32"/>
        </w:rPr>
        <w:t>。同时，</w:t>
      </w:r>
      <w:r w:rsidR="004E4AE0">
        <w:rPr>
          <w:rFonts w:ascii="仿宋_GB2312" w:eastAsia="仿宋_GB2312" w:hint="eastAsia"/>
          <w:sz w:val="32"/>
          <w:szCs w:val="32"/>
        </w:rPr>
        <w:t>安排春季学期</w:t>
      </w:r>
      <w:r w:rsidRPr="00081A57">
        <w:rPr>
          <w:rFonts w:ascii="仿宋_GB2312" w:eastAsia="仿宋_GB2312" w:hint="eastAsia"/>
          <w:sz w:val="32"/>
          <w:szCs w:val="32"/>
        </w:rPr>
        <w:t>因疫情影响进度的课程</w:t>
      </w:r>
      <w:r w:rsidR="004E4AE0">
        <w:rPr>
          <w:rFonts w:ascii="仿宋_GB2312" w:eastAsia="仿宋_GB2312" w:hint="eastAsia"/>
          <w:sz w:val="32"/>
          <w:szCs w:val="32"/>
        </w:rPr>
        <w:t>和未能开展的</w:t>
      </w:r>
      <w:r w:rsidRPr="00081A57">
        <w:rPr>
          <w:rFonts w:ascii="仿宋_GB2312" w:eastAsia="仿宋_GB2312" w:hint="eastAsia"/>
          <w:sz w:val="32"/>
          <w:szCs w:val="32"/>
        </w:rPr>
        <w:t>实验实践环节</w:t>
      </w:r>
      <w:r w:rsidR="004E4AE0">
        <w:rPr>
          <w:rFonts w:ascii="仿宋_GB2312" w:eastAsia="仿宋_GB2312" w:hint="eastAsia"/>
          <w:sz w:val="32"/>
          <w:szCs w:val="32"/>
        </w:rPr>
        <w:t>，利用</w:t>
      </w:r>
      <w:r w:rsidRPr="00081A57">
        <w:rPr>
          <w:rFonts w:ascii="仿宋_GB2312" w:eastAsia="仿宋_GB2312" w:hint="eastAsia"/>
          <w:sz w:val="32"/>
          <w:szCs w:val="32"/>
        </w:rPr>
        <w:t>夏季学期时间补齐教学进度；并</w:t>
      </w:r>
      <w:r w:rsidR="00034022">
        <w:rPr>
          <w:rFonts w:ascii="仿宋_GB2312" w:eastAsia="仿宋_GB2312" w:hint="eastAsia"/>
          <w:sz w:val="32"/>
          <w:szCs w:val="32"/>
        </w:rPr>
        <w:t>对</w:t>
      </w:r>
      <w:r w:rsidRPr="00081A57">
        <w:rPr>
          <w:rFonts w:ascii="仿宋_GB2312" w:eastAsia="仿宋_GB2312" w:hint="eastAsia"/>
          <w:sz w:val="32"/>
          <w:szCs w:val="32"/>
        </w:rPr>
        <w:t>补齐教学进度</w:t>
      </w:r>
      <w:r w:rsidR="00034022">
        <w:rPr>
          <w:rFonts w:ascii="仿宋_GB2312" w:eastAsia="仿宋_GB2312" w:hint="eastAsia"/>
          <w:sz w:val="32"/>
          <w:szCs w:val="32"/>
        </w:rPr>
        <w:t>的课程</w:t>
      </w:r>
      <w:r w:rsidRPr="00081A57">
        <w:rPr>
          <w:rFonts w:ascii="仿宋_GB2312" w:eastAsia="仿宋_GB2312" w:hint="eastAsia"/>
          <w:sz w:val="32"/>
          <w:szCs w:val="32"/>
        </w:rPr>
        <w:t>由开课学院（部）安排期末考试。</w:t>
      </w:r>
    </w:p>
    <w:p w:rsidR="00CE634F" w:rsidRPr="00CE634F" w:rsidRDefault="00CE634F" w:rsidP="00CE634F">
      <w:pPr>
        <w:ind w:firstLineChars="221" w:firstLine="707"/>
        <w:jc w:val="left"/>
        <w:rPr>
          <w:rFonts w:ascii="楷体" w:eastAsia="楷体" w:hAnsi="楷体"/>
          <w:sz w:val="32"/>
          <w:szCs w:val="32"/>
        </w:rPr>
      </w:pPr>
      <w:r w:rsidRPr="00CE634F">
        <w:rPr>
          <w:rFonts w:ascii="楷体" w:eastAsia="楷体" w:hAnsi="楷体" w:hint="eastAsia"/>
          <w:sz w:val="32"/>
          <w:szCs w:val="32"/>
        </w:rPr>
        <w:t>（二）集中</w:t>
      </w:r>
      <w:r w:rsidR="004E4AE0">
        <w:rPr>
          <w:rFonts w:ascii="楷体" w:eastAsia="楷体" w:hAnsi="楷体" w:hint="eastAsia"/>
          <w:sz w:val="32"/>
          <w:szCs w:val="32"/>
        </w:rPr>
        <w:t>实习实践</w:t>
      </w:r>
    </w:p>
    <w:p w:rsidR="00CE634F" w:rsidRPr="00590D03" w:rsidRDefault="00CE634F" w:rsidP="00CE634F">
      <w:pPr>
        <w:ind w:firstLineChars="221" w:firstLine="707"/>
        <w:jc w:val="left"/>
        <w:rPr>
          <w:rFonts w:ascii="仿宋_GB2312" w:eastAsia="仿宋_GB2312"/>
          <w:sz w:val="32"/>
          <w:szCs w:val="32"/>
        </w:rPr>
      </w:pPr>
      <w:r w:rsidRPr="00590D03">
        <w:rPr>
          <w:rFonts w:ascii="仿宋_GB2312" w:eastAsia="仿宋_GB2312" w:hint="eastAsia"/>
          <w:sz w:val="32"/>
          <w:szCs w:val="32"/>
        </w:rPr>
        <w:t>学院（部）依据各专业人才培养方案安排，在充分考虑疫情防控需要的前提下，组织学生开展实习实践工作。包括开展课程设计、认识实习（专业实习、专业见习）、生产实习、毕业实习等集中实践教学活动。集中校外实习</w:t>
      </w:r>
      <w:r w:rsidR="005202C4">
        <w:rPr>
          <w:rFonts w:ascii="仿宋_GB2312" w:eastAsia="仿宋_GB2312" w:hint="eastAsia"/>
          <w:sz w:val="32"/>
          <w:szCs w:val="32"/>
        </w:rPr>
        <w:t>需经</w:t>
      </w:r>
      <w:r w:rsidRPr="00590D03">
        <w:rPr>
          <w:rFonts w:ascii="仿宋_GB2312" w:eastAsia="仿宋_GB2312" w:hint="eastAsia"/>
          <w:sz w:val="32"/>
          <w:szCs w:val="32"/>
        </w:rPr>
        <w:t>青岛</w:t>
      </w:r>
      <w:r w:rsidRPr="00590D03">
        <w:rPr>
          <w:rFonts w:ascii="仿宋_GB2312" w:eastAsia="仿宋_GB2312" w:hint="eastAsia"/>
          <w:sz w:val="32"/>
          <w:szCs w:val="32"/>
        </w:rPr>
        <w:lastRenderedPageBreak/>
        <w:t>大学新型冠状病毒感染肺炎疫情防控工作领导小组同意方可进行。在疫情中高风险地区、中风险区所在城区的其他街道（乡镇）、疫情重点地区的低风险区进行的实习活动应暂停。各学院可根据自身专业特点采用多种形式开展工作，</w:t>
      </w:r>
      <w:r w:rsidR="00081A57">
        <w:rPr>
          <w:rFonts w:ascii="仿宋_GB2312" w:eastAsia="仿宋_GB2312" w:hint="eastAsia"/>
          <w:sz w:val="32"/>
          <w:szCs w:val="32"/>
        </w:rPr>
        <w:t>可</w:t>
      </w:r>
      <w:r w:rsidRPr="00590D03">
        <w:rPr>
          <w:rFonts w:ascii="仿宋_GB2312" w:eastAsia="仿宋_GB2312" w:hint="eastAsia"/>
          <w:sz w:val="32"/>
          <w:szCs w:val="32"/>
        </w:rPr>
        <w:t>以利用各级虚拟仿真教学资源进行实习；通过企业线上直播或录播的方式开展实习；通过行业专家进行线上行业讲座和指导等方式开展实习；也可结合自身专业特点制定符合现状的实习方案等等。</w:t>
      </w:r>
      <w:r w:rsidR="00081A57">
        <w:rPr>
          <w:rFonts w:ascii="仿宋_GB2312" w:eastAsia="仿宋_GB2312" w:hint="eastAsia"/>
          <w:sz w:val="32"/>
          <w:szCs w:val="32"/>
        </w:rPr>
        <w:t>任何学生校外实习安排须通过学院审批，同时做好备案</w:t>
      </w:r>
      <w:r w:rsidR="004E4AE0">
        <w:rPr>
          <w:rFonts w:ascii="仿宋_GB2312" w:eastAsia="仿宋_GB2312" w:hint="eastAsia"/>
          <w:sz w:val="32"/>
          <w:szCs w:val="32"/>
        </w:rPr>
        <w:t>登记</w:t>
      </w:r>
      <w:r w:rsidR="00081A57">
        <w:rPr>
          <w:rFonts w:ascii="仿宋_GB2312" w:eastAsia="仿宋_GB2312" w:hint="eastAsia"/>
          <w:sz w:val="32"/>
          <w:szCs w:val="32"/>
        </w:rPr>
        <w:t>。</w:t>
      </w:r>
    </w:p>
    <w:p w:rsidR="005D248D" w:rsidRPr="00CE634F" w:rsidRDefault="005D248D" w:rsidP="005D248D">
      <w:pPr>
        <w:ind w:firstLineChars="221" w:firstLine="707"/>
        <w:jc w:val="left"/>
        <w:rPr>
          <w:rFonts w:ascii="楷体" w:eastAsia="楷体" w:hAnsi="楷体"/>
          <w:sz w:val="32"/>
          <w:szCs w:val="32"/>
        </w:rPr>
      </w:pPr>
      <w:r w:rsidRPr="00CE634F">
        <w:rPr>
          <w:rFonts w:ascii="楷体" w:eastAsia="楷体" w:hAnsi="楷体" w:hint="eastAsia"/>
          <w:sz w:val="32"/>
          <w:szCs w:val="32"/>
        </w:rPr>
        <w:t>（</w:t>
      </w:r>
      <w:r w:rsidR="00CE634F" w:rsidRPr="00CE634F">
        <w:rPr>
          <w:rFonts w:ascii="楷体" w:eastAsia="楷体" w:hAnsi="楷体" w:hint="eastAsia"/>
          <w:sz w:val="32"/>
          <w:szCs w:val="32"/>
        </w:rPr>
        <w:t>三</w:t>
      </w:r>
      <w:r w:rsidRPr="00CE634F">
        <w:rPr>
          <w:rFonts w:ascii="楷体" w:eastAsia="楷体" w:hAnsi="楷体" w:hint="eastAsia"/>
          <w:sz w:val="32"/>
          <w:szCs w:val="32"/>
        </w:rPr>
        <w:t>）创新创业训练</w:t>
      </w:r>
      <w:r w:rsidR="00CE634F" w:rsidRPr="00CE634F">
        <w:rPr>
          <w:rFonts w:ascii="楷体" w:eastAsia="楷体" w:hAnsi="楷体" w:hint="eastAsia"/>
          <w:sz w:val="32"/>
          <w:szCs w:val="32"/>
        </w:rPr>
        <w:t>计划</w:t>
      </w:r>
    </w:p>
    <w:p w:rsidR="005D248D" w:rsidRPr="00CE634F" w:rsidRDefault="005D248D" w:rsidP="005D248D">
      <w:pPr>
        <w:ind w:firstLineChars="221" w:firstLine="707"/>
        <w:jc w:val="left"/>
        <w:rPr>
          <w:rFonts w:ascii="仿宋_GB2312" w:eastAsia="仿宋_GB2312"/>
          <w:sz w:val="32"/>
          <w:szCs w:val="32"/>
        </w:rPr>
      </w:pPr>
      <w:r w:rsidRPr="00CE634F">
        <w:rPr>
          <w:rFonts w:ascii="仿宋_GB2312" w:eastAsia="仿宋_GB2312" w:hint="eastAsia"/>
          <w:sz w:val="32"/>
          <w:szCs w:val="32"/>
        </w:rPr>
        <w:t>学院（部）以2019年立项的国家级、省级、校级大学生创新创业训练计划项目为依托开展科技创新活动，进行201</w:t>
      </w:r>
      <w:r w:rsidRPr="00CE634F">
        <w:rPr>
          <w:rFonts w:ascii="仿宋_GB2312" w:eastAsia="仿宋_GB2312"/>
          <w:sz w:val="32"/>
          <w:szCs w:val="32"/>
        </w:rPr>
        <w:t>9</w:t>
      </w:r>
      <w:r w:rsidRPr="00CE634F">
        <w:rPr>
          <w:rFonts w:ascii="仿宋_GB2312" w:eastAsia="仿宋_GB2312" w:hint="eastAsia"/>
          <w:sz w:val="32"/>
          <w:szCs w:val="32"/>
        </w:rPr>
        <w:t>年项目</w:t>
      </w:r>
      <w:proofErr w:type="gramStart"/>
      <w:r w:rsidRPr="00CE634F">
        <w:rPr>
          <w:rFonts w:ascii="仿宋_GB2312" w:eastAsia="仿宋_GB2312" w:hint="eastAsia"/>
          <w:sz w:val="32"/>
          <w:szCs w:val="32"/>
        </w:rPr>
        <w:t>结项准备</w:t>
      </w:r>
      <w:proofErr w:type="gramEnd"/>
      <w:r w:rsidRPr="00CE634F">
        <w:rPr>
          <w:rFonts w:ascii="仿宋_GB2312" w:eastAsia="仿宋_GB2312" w:hint="eastAsia"/>
          <w:sz w:val="32"/>
          <w:szCs w:val="32"/>
        </w:rPr>
        <w:t>和20</w:t>
      </w:r>
      <w:r w:rsidRPr="00CE634F">
        <w:rPr>
          <w:rFonts w:ascii="仿宋_GB2312" w:eastAsia="仿宋_GB2312"/>
          <w:sz w:val="32"/>
          <w:szCs w:val="32"/>
        </w:rPr>
        <w:t>20</w:t>
      </w:r>
      <w:r w:rsidRPr="00CE634F">
        <w:rPr>
          <w:rFonts w:ascii="仿宋_GB2312" w:eastAsia="仿宋_GB2312" w:hint="eastAsia"/>
          <w:sz w:val="32"/>
          <w:szCs w:val="32"/>
        </w:rPr>
        <w:t>年项目开题，积极培育学生国家级竞赛获奖、研究论文和发明专利，提升项目成果数量与水平。</w:t>
      </w:r>
    </w:p>
    <w:p w:rsidR="005D248D" w:rsidRPr="00CE634F" w:rsidRDefault="005D248D" w:rsidP="005D248D">
      <w:pPr>
        <w:ind w:firstLineChars="221" w:firstLine="707"/>
        <w:jc w:val="left"/>
        <w:rPr>
          <w:rFonts w:ascii="楷体" w:eastAsia="楷体" w:hAnsi="楷体"/>
          <w:sz w:val="32"/>
          <w:szCs w:val="32"/>
        </w:rPr>
      </w:pPr>
      <w:r w:rsidRPr="00CE634F">
        <w:rPr>
          <w:rFonts w:ascii="楷体" w:eastAsia="楷体" w:hAnsi="楷体" w:hint="eastAsia"/>
          <w:sz w:val="32"/>
          <w:szCs w:val="32"/>
        </w:rPr>
        <w:t>（</w:t>
      </w:r>
      <w:r w:rsidR="00CE634F" w:rsidRPr="00CE634F">
        <w:rPr>
          <w:rFonts w:ascii="楷体" w:eastAsia="楷体" w:hAnsi="楷体" w:hint="eastAsia"/>
          <w:sz w:val="32"/>
          <w:szCs w:val="32"/>
        </w:rPr>
        <w:t>四</w:t>
      </w:r>
      <w:r w:rsidRPr="00CE634F">
        <w:rPr>
          <w:rFonts w:ascii="楷体" w:eastAsia="楷体" w:hAnsi="楷体" w:hint="eastAsia"/>
          <w:sz w:val="32"/>
          <w:szCs w:val="32"/>
        </w:rPr>
        <w:t>）“互联网+”大赛项目培育</w:t>
      </w:r>
    </w:p>
    <w:p w:rsidR="005D248D" w:rsidRPr="00CE634F" w:rsidRDefault="005D248D" w:rsidP="005D248D">
      <w:pPr>
        <w:ind w:firstLineChars="221" w:firstLine="707"/>
        <w:jc w:val="left"/>
        <w:rPr>
          <w:rFonts w:ascii="仿宋_GB2312" w:eastAsia="仿宋_GB2312"/>
          <w:sz w:val="32"/>
          <w:szCs w:val="32"/>
        </w:rPr>
      </w:pPr>
      <w:r w:rsidRPr="00CE634F">
        <w:rPr>
          <w:rFonts w:ascii="仿宋_GB2312" w:eastAsia="仿宋_GB2312" w:hint="eastAsia"/>
          <w:sz w:val="32"/>
          <w:szCs w:val="32"/>
        </w:rPr>
        <w:t>中国国际“互联网+”大学生创新创业大赛是全国顶级大赛，是高校创新创业教育水平的重要指标。各学院（学部）应高度重视，动员学生、教师积极投入赛事，以近三年立项的大学生创新创业训练计划项目和教师的科研项目为基础，加强项目培育。</w:t>
      </w:r>
    </w:p>
    <w:p w:rsidR="005D248D" w:rsidRPr="00CE634F" w:rsidRDefault="005D248D" w:rsidP="005D248D">
      <w:pPr>
        <w:ind w:firstLineChars="221" w:firstLine="707"/>
        <w:jc w:val="left"/>
        <w:rPr>
          <w:rFonts w:ascii="楷体" w:eastAsia="楷体" w:hAnsi="楷体"/>
          <w:sz w:val="32"/>
          <w:szCs w:val="32"/>
        </w:rPr>
      </w:pPr>
      <w:r w:rsidRPr="00CE634F">
        <w:rPr>
          <w:rFonts w:ascii="楷体" w:eastAsia="楷体" w:hAnsi="楷体" w:hint="eastAsia"/>
          <w:sz w:val="32"/>
          <w:szCs w:val="32"/>
        </w:rPr>
        <w:t>（</w:t>
      </w:r>
      <w:r w:rsidR="00CE634F" w:rsidRPr="00CE634F">
        <w:rPr>
          <w:rFonts w:ascii="楷体" w:eastAsia="楷体" w:hAnsi="楷体" w:hint="eastAsia"/>
          <w:sz w:val="32"/>
          <w:szCs w:val="32"/>
        </w:rPr>
        <w:t>五</w:t>
      </w:r>
      <w:r w:rsidRPr="00CE634F">
        <w:rPr>
          <w:rFonts w:ascii="楷体" w:eastAsia="楷体" w:hAnsi="楷体" w:hint="eastAsia"/>
          <w:sz w:val="32"/>
          <w:szCs w:val="32"/>
        </w:rPr>
        <w:t>）学科竞赛</w:t>
      </w:r>
    </w:p>
    <w:p w:rsidR="005D248D" w:rsidRPr="00CE634F" w:rsidRDefault="005D248D" w:rsidP="005D248D">
      <w:pPr>
        <w:ind w:firstLineChars="221" w:firstLine="707"/>
        <w:jc w:val="left"/>
        <w:rPr>
          <w:rFonts w:ascii="仿宋_GB2312" w:eastAsia="仿宋_GB2312"/>
          <w:sz w:val="32"/>
          <w:szCs w:val="32"/>
        </w:rPr>
      </w:pPr>
      <w:r w:rsidRPr="00CE634F">
        <w:rPr>
          <w:rFonts w:ascii="仿宋_GB2312" w:eastAsia="仿宋_GB2312" w:hint="eastAsia"/>
          <w:sz w:val="32"/>
          <w:szCs w:val="32"/>
        </w:rPr>
        <w:lastRenderedPageBreak/>
        <w:t>学院（部）应加强对学科竞赛工作的组织管理，制定本部门年度学科竞赛工作计划和预期目标，利用夏季学期集中力量开展学科竞赛工作，包括宣传动员、组织报名、指导培训，</w:t>
      </w:r>
      <w:proofErr w:type="gramStart"/>
      <w:r w:rsidRPr="00CE634F">
        <w:rPr>
          <w:rFonts w:ascii="仿宋_GB2312" w:eastAsia="仿宋_GB2312" w:hint="eastAsia"/>
          <w:sz w:val="32"/>
          <w:szCs w:val="32"/>
        </w:rPr>
        <w:t>校赛选拔</w:t>
      </w:r>
      <w:proofErr w:type="gramEnd"/>
      <w:r w:rsidRPr="00CE634F">
        <w:rPr>
          <w:rFonts w:ascii="仿宋_GB2312" w:eastAsia="仿宋_GB2312" w:hint="eastAsia"/>
          <w:sz w:val="32"/>
          <w:szCs w:val="32"/>
        </w:rPr>
        <w:t>等。学院（学部）应结合自身学科特点和专业特色，针对A类赛事，积极筹划举办相应的校级竞赛，扩大学生参与面，加强选拔培育，以赛带练，提高参赛质量。重点培育学生挑战杯、创青春、互联网+、数学建模等全国性、综合性竞赛，提高学生获奖数量和等级。</w:t>
      </w:r>
    </w:p>
    <w:p w:rsidR="009A0155" w:rsidRPr="00CE634F" w:rsidRDefault="009A0155" w:rsidP="00D744A9">
      <w:pPr>
        <w:ind w:firstLineChars="221" w:firstLine="707"/>
        <w:jc w:val="left"/>
        <w:rPr>
          <w:rFonts w:ascii="楷体" w:eastAsia="楷体" w:hAnsi="楷体"/>
          <w:sz w:val="32"/>
          <w:szCs w:val="32"/>
        </w:rPr>
      </w:pPr>
      <w:r w:rsidRPr="00CE634F">
        <w:rPr>
          <w:rFonts w:ascii="楷体" w:eastAsia="楷体" w:hAnsi="楷体" w:hint="eastAsia"/>
          <w:sz w:val="32"/>
          <w:szCs w:val="32"/>
        </w:rPr>
        <w:t>（</w:t>
      </w:r>
      <w:r w:rsidR="00CE634F" w:rsidRPr="00CE634F">
        <w:rPr>
          <w:rFonts w:ascii="楷体" w:eastAsia="楷体" w:hAnsi="楷体" w:hint="eastAsia"/>
          <w:sz w:val="32"/>
          <w:szCs w:val="32"/>
        </w:rPr>
        <w:t>六</w:t>
      </w:r>
      <w:r w:rsidRPr="00CE634F">
        <w:rPr>
          <w:rFonts w:ascii="楷体" w:eastAsia="楷体" w:hAnsi="楷体" w:hint="eastAsia"/>
          <w:sz w:val="32"/>
          <w:szCs w:val="32"/>
        </w:rPr>
        <w:t>）面向本科生的高端学术报告</w:t>
      </w:r>
    </w:p>
    <w:p w:rsidR="009A0155" w:rsidRPr="009A0155" w:rsidRDefault="009A0155" w:rsidP="00D744A9">
      <w:pPr>
        <w:ind w:firstLineChars="221" w:firstLine="707"/>
        <w:jc w:val="left"/>
        <w:rPr>
          <w:rFonts w:ascii="仿宋_GB2312" w:eastAsia="仿宋_GB2312"/>
          <w:sz w:val="32"/>
          <w:szCs w:val="32"/>
        </w:rPr>
      </w:pPr>
      <w:r w:rsidRPr="009A0155">
        <w:rPr>
          <w:rFonts w:ascii="仿宋_GB2312" w:eastAsia="仿宋_GB2312" w:hint="eastAsia"/>
          <w:sz w:val="32"/>
          <w:szCs w:val="32"/>
        </w:rPr>
        <w:t>学院（部）积极聘请校外专家学者、知名人士，组织校内特聘教授、教授、教学名师、青年卓越人才，为学生开设具有较高水平的通识教育类、专题类和学科前沿进展类等内容丰富的学术报告，原则上每学院（部）开设报告不少于8场。</w:t>
      </w:r>
    </w:p>
    <w:p w:rsidR="009A0155" w:rsidRPr="009A0155" w:rsidRDefault="009A0155" w:rsidP="00D744A9">
      <w:pPr>
        <w:ind w:firstLineChars="221" w:firstLine="707"/>
        <w:jc w:val="left"/>
        <w:rPr>
          <w:rFonts w:ascii="仿宋_GB2312" w:eastAsia="仿宋_GB2312"/>
          <w:sz w:val="32"/>
          <w:szCs w:val="32"/>
        </w:rPr>
      </w:pPr>
      <w:r w:rsidRPr="009A0155">
        <w:rPr>
          <w:rFonts w:ascii="仿宋_GB2312" w:eastAsia="仿宋_GB2312" w:hint="eastAsia"/>
          <w:sz w:val="32"/>
          <w:szCs w:val="32"/>
        </w:rPr>
        <w:t>报告实行全开放模式，报告开设时间、内容、地点将通过教务处网站、“青大教务”</w:t>
      </w:r>
      <w:proofErr w:type="gramStart"/>
      <w:r w:rsidRPr="009A0155">
        <w:rPr>
          <w:rFonts w:ascii="仿宋_GB2312" w:eastAsia="仿宋_GB2312" w:hint="eastAsia"/>
          <w:sz w:val="32"/>
          <w:szCs w:val="32"/>
        </w:rPr>
        <w:t>微信公众号</w:t>
      </w:r>
      <w:proofErr w:type="gramEnd"/>
      <w:r w:rsidRPr="009A0155">
        <w:rPr>
          <w:rFonts w:ascii="仿宋_GB2312" w:eastAsia="仿宋_GB2312" w:hint="eastAsia"/>
          <w:sz w:val="32"/>
          <w:szCs w:val="32"/>
        </w:rPr>
        <w:t>发布，鼓励学生跨学科、跨学院、全校范围内参加学习，开拓视野，提升认知。</w:t>
      </w:r>
    </w:p>
    <w:p w:rsidR="009A0155" w:rsidRPr="009A0155" w:rsidRDefault="009A0155" w:rsidP="00D744A9">
      <w:pPr>
        <w:ind w:firstLineChars="221" w:firstLine="707"/>
        <w:jc w:val="left"/>
        <w:rPr>
          <w:rFonts w:ascii="仿宋_GB2312" w:eastAsia="仿宋_GB2312"/>
          <w:sz w:val="32"/>
          <w:szCs w:val="32"/>
        </w:rPr>
      </w:pPr>
      <w:r w:rsidRPr="009A0155">
        <w:rPr>
          <w:rFonts w:ascii="仿宋_GB2312" w:eastAsia="仿宋_GB2312" w:hint="eastAsia"/>
          <w:sz w:val="32"/>
          <w:szCs w:val="32"/>
        </w:rPr>
        <w:t>各部门提前筹备，</w:t>
      </w:r>
      <w:bookmarkStart w:id="0" w:name="_GoBack"/>
      <w:bookmarkEnd w:id="0"/>
      <w:r w:rsidRPr="009A0155">
        <w:rPr>
          <w:rFonts w:ascii="仿宋_GB2312" w:eastAsia="仿宋_GB2312" w:hint="eastAsia"/>
          <w:sz w:val="32"/>
          <w:szCs w:val="32"/>
        </w:rPr>
        <w:t>做好报告征集工作。报告的举行方式、申报条件、经费支持依据《关于征集</w:t>
      </w:r>
      <w:r w:rsidR="003B49B2">
        <w:rPr>
          <w:rFonts w:ascii="仿宋_GB2312" w:eastAsia="仿宋_GB2312" w:hint="eastAsia"/>
          <w:sz w:val="32"/>
          <w:szCs w:val="32"/>
        </w:rPr>
        <w:t>2020</w:t>
      </w:r>
      <w:r w:rsidRPr="009A0155">
        <w:rPr>
          <w:rFonts w:ascii="仿宋_GB2312" w:eastAsia="仿宋_GB2312" w:hint="eastAsia"/>
          <w:sz w:val="32"/>
          <w:szCs w:val="32"/>
        </w:rPr>
        <w:t>年夏季学期面向本科生举办高端学术报告的通知》中的相关内容执行。</w:t>
      </w:r>
    </w:p>
    <w:p w:rsidR="009A0155" w:rsidRDefault="009A0155" w:rsidP="00D744A9">
      <w:pPr>
        <w:ind w:firstLineChars="221" w:firstLine="707"/>
        <w:jc w:val="left"/>
        <w:rPr>
          <w:rFonts w:ascii="黑体" w:eastAsia="黑体" w:hAnsi="黑体"/>
          <w:sz w:val="32"/>
          <w:szCs w:val="32"/>
        </w:rPr>
      </w:pPr>
      <w:r w:rsidRPr="00D744A9">
        <w:rPr>
          <w:rFonts w:ascii="黑体" w:eastAsia="黑体" w:hAnsi="黑体" w:hint="eastAsia"/>
          <w:sz w:val="32"/>
          <w:szCs w:val="32"/>
        </w:rPr>
        <w:t>三、工作要求</w:t>
      </w:r>
    </w:p>
    <w:p w:rsidR="00D744A9" w:rsidRDefault="006772E6" w:rsidP="00D744A9">
      <w:pPr>
        <w:ind w:firstLineChars="221" w:firstLine="707"/>
        <w:jc w:val="left"/>
        <w:rPr>
          <w:rFonts w:ascii="仿宋_GB2312" w:eastAsia="仿宋_GB2312"/>
          <w:sz w:val="32"/>
          <w:szCs w:val="32"/>
        </w:rPr>
      </w:pPr>
      <w:r>
        <w:rPr>
          <w:rFonts w:ascii="仿宋_GB2312" w:eastAsia="仿宋_GB2312" w:hint="eastAsia"/>
          <w:sz w:val="32"/>
          <w:szCs w:val="32"/>
        </w:rPr>
        <w:t>1.</w:t>
      </w:r>
      <w:r w:rsidR="00D744A9" w:rsidRPr="00D744A9">
        <w:rPr>
          <w:rFonts w:ascii="仿宋_GB2312" w:eastAsia="仿宋_GB2312" w:hint="eastAsia"/>
          <w:sz w:val="32"/>
          <w:szCs w:val="32"/>
        </w:rPr>
        <w:t>夏季学期是</w:t>
      </w:r>
      <w:r w:rsidRPr="00D744A9">
        <w:rPr>
          <w:rFonts w:ascii="仿宋_GB2312" w:eastAsia="仿宋_GB2312" w:hint="eastAsia"/>
          <w:sz w:val="32"/>
          <w:szCs w:val="32"/>
        </w:rPr>
        <w:t>人才培养体系</w:t>
      </w:r>
      <w:r>
        <w:rPr>
          <w:rFonts w:ascii="仿宋_GB2312" w:eastAsia="仿宋_GB2312" w:hint="eastAsia"/>
          <w:sz w:val="32"/>
          <w:szCs w:val="32"/>
        </w:rPr>
        <w:t>的重要组成部分，是</w:t>
      </w:r>
      <w:r w:rsidR="00D744A9" w:rsidRPr="00D744A9">
        <w:rPr>
          <w:rFonts w:ascii="仿宋_GB2312" w:eastAsia="仿宋_GB2312" w:hint="eastAsia"/>
          <w:sz w:val="32"/>
          <w:szCs w:val="32"/>
        </w:rPr>
        <w:t>拓展学</w:t>
      </w:r>
      <w:r w:rsidR="00D744A9" w:rsidRPr="00D744A9">
        <w:rPr>
          <w:rFonts w:ascii="仿宋_GB2312" w:eastAsia="仿宋_GB2312" w:hint="eastAsia"/>
          <w:sz w:val="32"/>
          <w:szCs w:val="32"/>
        </w:rPr>
        <w:lastRenderedPageBreak/>
        <w:t>生视野、培养学生创新实践能力、提升学生综合素养、实现学生全面成长的重要环节。</w:t>
      </w:r>
      <w:r w:rsidR="00D744A9">
        <w:rPr>
          <w:rFonts w:ascii="仿宋_GB2312" w:eastAsia="仿宋_GB2312" w:hint="eastAsia"/>
          <w:sz w:val="32"/>
          <w:szCs w:val="32"/>
        </w:rPr>
        <w:t>各学院要</w:t>
      </w:r>
      <w:r w:rsidR="00D744A9" w:rsidRPr="009A0155">
        <w:rPr>
          <w:rFonts w:ascii="仿宋_GB2312" w:eastAsia="仿宋_GB2312" w:hint="eastAsia"/>
          <w:sz w:val="32"/>
          <w:szCs w:val="32"/>
        </w:rPr>
        <w:t>高度重视夏季学期教学工作，</w:t>
      </w:r>
      <w:r w:rsidR="00FD4C56">
        <w:rPr>
          <w:rFonts w:ascii="仿宋_GB2312" w:eastAsia="仿宋_GB2312" w:hint="eastAsia"/>
          <w:sz w:val="32"/>
          <w:szCs w:val="32"/>
        </w:rPr>
        <w:t>客</w:t>
      </w:r>
      <w:proofErr w:type="gramStart"/>
      <w:r w:rsidR="00FD4C56">
        <w:rPr>
          <w:rFonts w:ascii="仿宋_GB2312" w:eastAsia="仿宋_GB2312" w:hint="eastAsia"/>
          <w:sz w:val="32"/>
          <w:szCs w:val="32"/>
        </w:rPr>
        <w:t>服目前</w:t>
      </w:r>
      <w:proofErr w:type="gramEnd"/>
      <w:r w:rsidR="00CA68E1">
        <w:rPr>
          <w:rFonts w:ascii="仿宋_GB2312" w:eastAsia="仿宋_GB2312" w:hint="eastAsia"/>
          <w:sz w:val="32"/>
          <w:szCs w:val="32"/>
        </w:rPr>
        <w:t>因</w:t>
      </w:r>
      <w:r w:rsidR="00FD4C56">
        <w:rPr>
          <w:rFonts w:ascii="仿宋_GB2312" w:eastAsia="仿宋_GB2312" w:hint="eastAsia"/>
          <w:sz w:val="32"/>
          <w:szCs w:val="32"/>
        </w:rPr>
        <w:t>疫情造成的困难，</w:t>
      </w:r>
      <w:r>
        <w:rPr>
          <w:rFonts w:ascii="仿宋_GB2312" w:eastAsia="仿宋_GB2312" w:hint="eastAsia"/>
          <w:sz w:val="32"/>
          <w:szCs w:val="32"/>
        </w:rPr>
        <w:t>充分利用</w:t>
      </w:r>
      <w:r w:rsidR="00CA68E1">
        <w:rPr>
          <w:rFonts w:ascii="仿宋_GB2312" w:eastAsia="仿宋_GB2312" w:hint="eastAsia"/>
          <w:sz w:val="32"/>
          <w:szCs w:val="32"/>
        </w:rPr>
        <w:t>信息化</w:t>
      </w:r>
      <w:r>
        <w:rPr>
          <w:rFonts w:ascii="仿宋_GB2312" w:eastAsia="仿宋_GB2312" w:hint="eastAsia"/>
          <w:sz w:val="32"/>
          <w:szCs w:val="32"/>
        </w:rPr>
        <w:t>教学手段，</w:t>
      </w:r>
      <w:r w:rsidRPr="009A0155">
        <w:rPr>
          <w:rFonts w:ascii="仿宋_GB2312" w:eastAsia="仿宋_GB2312" w:hint="eastAsia"/>
          <w:sz w:val="32"/>
          <w:szCs w:val="32"/>
        </w:rPr>
        <w:t>保证各年级学生教学内容饱满</w:t>
      </w:r>
      <w:r w:rsidR="00CA68E1">
        <w:rPr>
          <w:rFonts w:ascii="仿宋_GB2312" w:eastAsia="仿宋_GB2312" w:hint="eastAsia"/>
          <w:sz w:val="32"/>
          <w:szCs w:val="32"/>
        </w:rPr>
        <w:t>，</w:t>
      </w:r>
      <w:r w:rsidR="00FD4C56" w:rsidRPr="009A0155">
        <w:rPr>
          <w:rFonts w:ascii="仿宋_GB2312" w:eastAsia="仿宋_GB2312" w:hint="eastAsia"/>
          <w:sz w:val="32"/>
          <w:szCs w:val="32"/>
        </w:rPr>
        <w:t>组织安排好夏季学期</w:t>
      </w:r>
      <w:r>
        <w:rPr>
          <w:rFonts w:ascii="仿宋_GB2312" w:eastAsia="仿宋_GB2312" w:hint="eastAsia"/>
          <w:sz w:val="32"/>
          <w:szCs w:val="32"/>
        </w:rPr>
        <w:t>各项</w:t>
      </w:r>
      <w:r w:rsidR="00FD4C56" w:rsidRPr="009A0155">
        <w:rPr>
          <w:rFonts w:ascii="仿宋_GB2312" w:eastAsia="仿宋_GB2312" w:hint="eastAsia"/>
          <w:sz w:val="32"/>
          <w:szCs w:val="32"/>
        </w:rPr>
        <w:t>教学</w:t>
      </w:r>
      <w:r>
        <w:rPr>
          <w:rFonts w:ascii="仿宋_GB2312" w:eastAsia="仿宋_GB2312" w:hint="eastAsia"/>
          <w:sz w:val="32"/>
          <w:szCs w:val="32"/>
        </w:rPr>
        <w:t>工作。</w:t>
      </w:r>
      <w:r>
        <w:rPr>
          <w:rFonts w:ascii="仿宋_GB2312" w:eastAsia="仿宋_GB2312"/>
          <w:sz w:val="32"/>
          <w:szCs w:val="32"/>
        </w:rPr>
        <w:t xml:space="preserve"> </w:t>
      </w:r>
    </w:p>
    <w:p w:rsidR="009A0155" w:rsidRPr="009A0155" w:rsidRDefault="006772E6" w:rsidP="00D744A9">
      <w:pPr>
        <w:ind w:firstLineChars="221" w:firstLine="707"/>
        <w:jc w:val="left"/>
        <w:rPr>
          <w:rFonts w:ascii="仿宋_GB2312" w:eastAsia="仿宋_GB2312"/>
          <w:sz w:val="32"/>
          <w:szCs w:val="32"/>
        </w:rPr>
      </w:pPr>
      <w:r>
        <w:rPr>
          <w:rFonts w:ascii="仿宋_GB2312" w:eastAsia="仿宋_GB2312" w:hint="eastAsia"/>
          <w:sz w:val="32"/>
          <w:szCs w:val="32"/>
        </w:rPr>
        <w:t>2.</w:t>
      </w:r>
      <w:r w:rsidR="009A0155" w:rsidRPr="009A0155">
        <w:rPr>
          <w:rFonts w:ascii="仿宋_GB2312" w:eastAsia="仿宋_GB2312" w:hint="eastAsia"/>
          <w:sz w:val="32"/>
          <w:szCs w:val="32"/>
        </w:rPr>
        <w:t>除以上教学内容，</w:t>
      </w:r>
      <w:r w:rsidR="00D744A9" w:rsidRPr="009A0155">
        <w:rPr>
          <w:rFonts w:ascii="仿宋_GB2312" w:eastAsia="仿宋_GB2312" w:hint="eastAsia"/>
          <w:sz w:val="32"/>
          <w:szCs w:val="32"/>
        </w:rPr>
        <w:t>各学院要</w:t>
      </w:r>
      <w:r w:rsidR="009A0155" w:rsidRPr="009A0155">
        <w:rPr>
          <w:rFonts w:ascii="仿宋_GB2312" w:eastAsia="仿宋_GB2312" w:hint="eastAsia"/>
          <w:sz w:val="32"/>
          <w:szCs w:val="32"/>
        </w:rPr>
        <w:t>结合自身学科特点，</w:t>
      </w:r>
      <w:r w:rsidR="00D744A9">
        <w:rPr>
          <w:rFonts w:ascii="仿宋_GB2312" w:eastAsia="仿宋_GB2312" w:hint="eastAsia"/>
          <w:sz w:val="32"/>
          <w:szCs w:val="32"/>
        </w:rPr>
        <w:t>充分</w:t>
      </w:r>
      <w:r w:rsidR="009A0155" w:rsidRPr="009A0155">
        <w:rPr>
          <w:rFonts w:ascii="仿宋_GB2312" w:eastAsia="仿宋_GB2312" w:hint="eastAsia"/>
          <w:sz w:val="32"/>
          <w:szCs w:val="32"/>
        </w:rPr>
        <w:t>挖掘行业资源、社会资源，利用产学合作项目，创新教学方法，为学生设计实施更丰富的实践育人模式，充分发挥夏季学期人才培养的效能</w:t>
      </w:r>
      <w:r w:rsidR="0020485B">
        <w:rPr>
          <w:rFonts w:ascii="仿宋_GB2312" w:eastAsia="仿宋_GB2312" w:hint="eastAsia"/>
          <w:sz w:val="32"/>
          <w:szCs w:val="32"/>
        </w:rPr>
        <w:t>。</w:t>
      </w:r>
    </w:p>
    <w:p w:rsidR="009A0155" w:rsidRPr="009A0155" w:rsidRDefault="006772E6" w:rsidP="00D744A9">
      <w:pPr>
        <w:ind w:firstLineChars="221" w:firstLine="707"/>
        <w:jc w:val="left"/>
        <w:rPr>
          <w:rFonts w:ascii="仿宋_GB2312" w:eastAsia="仿宋_GB2312"/>
          <w:sz w:val="32"/>
          <w:szCs w:val="32"/>
        </w:rPr>
      </w:pPr>
      <w:r>
        <w:rPr>
          <w:rFonts w:ascii="仿宋_GB2312" w:eastAsia="仿宋_GB2312" w:hint="eastAsia"/>
          <w:sz w:val="32"/>
          <w:szCs w:val="32"/>
        </w:rPr>
        <w:t>3.</w:t>
      </w:r>
      <w:r w:rsidR="009A0155" w:rsidRPr="009A0155">
        <w:rPr>
          <w:rFonts w:ascii="仿宋_GB2312" w:eastAsia="仿宋_GB2312" w:hint="eastAsia"/>
          <w:sz w:val="32"/>
          <w:szCs w:val="32"/>
        </w:rPr>
        <w:t>学院（部）应通过海报、网络、</w:t>
      </w:r>
      <w:proofErr w:type="gramStart"/>
      <w:r w:rsidR="009A0155" w:rsidRPr="009A0155">
        <w:rPr>
          <w:rFonts w:ascii="仿宋_GB2312" w:eastAsia="仿宋_GB2312" w:hint="eastAsia"/>
          <w:sz w:val="32"/>
          <w:szCs w:val="32"/>
        </w:rPr>
        <w:t>微信公众号</w:t>
      </w:r>
      <w:proofErr w:type="gramEnd"/>
      <w:r w:rsidR="009A0155" w:rsidRPr="009A0155">
        <w:rPr>
          <w:rFonts w:ascii="仿宋_GB2312" w:eastAsia="仿宋_GB2312" w:hint="eastAsia"/>
          <w:sz w:val="32"/>
          <w:szCs w:val="32"/>
        </w:rPr>
        <w:t>等平台，积极做好夏季学期教学安排的通知与宣传，丰富校园文化，营造学术氛围，及时总结报道夏季学期教学活动中的教学成效、本单位特色与创新，以新闻稿的形式报送教务处。</w:t>
      </w:r>
    </w:p>
    <w:p w:rsidR="00CE634F" w:rsidRDefault="006772E6" w:rsidP="0020485B">
      <w:pPr>
        <w:ind w:firstLineChars="221" w:firstLine="707"/>
        <w:jc w:val="left"/>
      </w:pPr>
      <w:r>
        <w:rPr>
          <w:rFonts w:ascii="仿宋_GB2312" w:eastAsia="仿宋_GB2312" w:hint="eastAsia"/>
          <w:sz w:val="32"/>
          <w:szCs w:val="32"/>
        </w:rPr>
        <w:t>4.</w:t>
      </w:r>
      <w:r w:rsidR="009A0155" w:rsidRPr="009A0155">
        <w:rPr>
          <w:rFonts w:ascii="仿宋_GB2312" w:eastAsia="仿宋_GB2312" w:hint="eastAsia"/>
          <w:sz w:val="32"/>
          <w:szCs w:val="32"/>
        </w:rPr>
        <w:t>举办的高端学术报告应保存每场报告的图文资料，文字内容包括报告题目</w:t>
      </w:r>
      <w:r w:rsidR="003B49B2">
        <w:rPr>
          <w:rFonts w:ascii="仿宋_GB2312" w:eastAsia="仿宋_GB2312" w:hint="eastAsia"/>
          <w:sz w:val="32"/>
          <w:szCs w:val="32"/>
        </w:rPr>
        <w:t>、报告组织形式</w:t>
      </w:r>
      <w:r w:rsidR="009A0155" w:rsidRPr="009A0155">
        <w:rPr>
          <w:rFonts w:ascii="仿宋_GB2312" w:eastAsia="仿宋_GB2312" w:hint="eastAsia"/>
          <w:sz w:val="32"/>
          <w:szCs w:val="32"/>
        </w:rPr>
        <w:t>、专家介绍、内容简介、听讲人数、报告效果等，于报告结束次日上午以新闻稿的形式报送教务处综合办邮箱qduzhb@163.com，</w:t>
      </w:r>
      <w:r w:rsidR="00CA68E1">
        <w:rPr>
          <w:rFonts w:ascii="仿宋_GB2312" w:eastAsia="仿宋_GB2312" w:hint="eastAsia"/>
          <w:sz w:val="32"/>
          <w:szCs w:val="32"/>
        </w:rPr>
        <w:t>同时</w:t>
      </w:r>
      <w:r w:rsidR="009A0155" w:rsidRPr="009A0155">
        <w:rPr>
          <w:rFonts w:ascii="仿宋_GB2312" w:eastAsia="仿宋_GB2312" w:hint="eastAsia"/>
          <w:sz w:val="32"/>
          <w:szCs w:val="32"/>
        </w:rPr>
        <w:t>选送1-3张图片</w:t>
      </w:r>
      <w:r w:rsidR="00316694">
        <w:rPr>
          <w:rFonts w:ascii="仿宋_GB2312" w:eastAsia="仿宋_GB2312" w:hint="eastAsia"/>
          <w:sz w:val="32"/>
          <w:szCs w:val="32"/>
        </w:rPr>
        <w:t>，</w:t>
      </w:r>
      <w:r w:rsidRPr="009A0155">
        <w:rPr>
          <w:rFonts w:ascii="仿宋_GB2312" w:eastAsia="仿宋_GB2312" w:hint="eastAsia"/>
          <w:sz w:val="32"/>
          <w:szCs w:val="32"/>
        </w:rPr>
        <w:t>画面清晰、主题突出</w:t>
      </w:r>
      <w:r w:rsidR="009A0155" w:rsidRPr="009A0155">
        <w:rPr>
          <w:rFonts w:ascii="仿宋_GB2312" w:eastAsia="仿宋_GB2312" w:hint="eastAsia"/>
          <w:sz w:val="32"/>
          <w:szCs w:val="32"/>
        </w:rPr>
        <w:t>。</w:t>
      </w:r>
      <w:r w:rsidR="009A0155">
        <w:rPr>
          <w:rFonts w:hint="eastAsia"/>
        </w:rPr>
        <w:t xml:space="preserve">         </w:t>
      </w:r>
    </w:p>
    <w:p w:rsidR="00CE634F" w:rsidRDefault="00CE634F" w:rsidP="00CE634F">
      <w:pPr>
        <w:ind w:firstLineChars="221" w:firstLine="464"/>
        <w:jc w:val="left"/>
      </w:pPr>
    </w:p>
    <w:p w:rsidR="00CE634F" w:rsidRPr="00CE634F" w:rsidRDefault="00CE634F" w:rsidP="00CE634F">
      <w:pPr>
        <w:ind w:firstLineChars="221" w:firstLine="707"/>
        <w:jc w:val="left"/>
        <w:rPr>
          <w:rFonts w:ascii="仿宋_GB2312" w:eastAsia="仿宋_GB2312"/>
          <w:sz w:val="32"/>
          <w:szCs w:val="32"/>
        </w:rPr>
      </w:pPr>
    </w:p>
    <w:p w:rsidR="00CE634F" w:rsidRPr="00CE634F" w:rsidRDefault="00CE634F" w:rsidP="00CE634F">
      <w:pPr>
        <w:ind w:firstLineChars="1683" w:firstLine="5386"/>
        <w:jc w:val="left"/>
        <w:rPr>
          <w:rFonts w:ascii="仿宋_GB2312" w:eastAsia="仿宋_GB2312"/>
          <w:sz w:val="32"/>
          <w:szCs w:val="32"/>
        </w:rPr>
      </w:pPr>
      <w:r w:rsidRPr="00CE634F">
        <w:rPr>
          <w:rFonts w:ascii="仿宋_GB2312" w:eastAsia="仿宋_GB2312" w:hint="eastAsia"/>
          <w:sz w:val="32"/>
          <w:szCs w:val="32"/>
        </w:rPr>
        <w:t xml:space="preserve">教 </w:t>
      </w:r>
      <w:proofErr w:type="gramStart"/>
      <w:r w:rsidRPr="00CE634F">
        <w:rPr>
          <w:rFonts w:ascii="仿宋_GB2312" w:eastAsia="仿宋_GB2312" w:hint="eastAsia"/>
          <w:sz w:val="32"/>
          <w:szCs w:val="32"/>
        </w:rPr>
        <w:t>务</w:t>
      </w:r>
      <w:proofErr w:type="gramEnd"/>
      <w:r w:rsidRPr="00CE634F">
        <w:rPr>
          <w:rFonts w:ascii="仿宋_GB2312" w:eastAsia="仿宋_GB2312" w:hint="eastAsia"/>
          <w:sz w:val="32"/>
          <w:szCs w:val="32"/>
        </w:rPr>
        <w:t xml:space="preserve"> 处</w:t>
      </w:r>
    </w:p>
    <w:p w:rsidR="00CE634F" w:rsidRPr="00CE634F" w:rsidRDefault="00CE634F" w:rsidP="00CE634F">
      <w:pPr>
        <w:ind w:firstLineChars="1550" w:firstLine="4960"/>
        <w:jc w:val="left"/>
        <w:rPr>
          <w:rFonts w:ascii="仿宋_GB2312" w:eastAsia="仿宋_GB2312"/>
          <w:sz w:val="32"/>
          <w:szCs w:val="32"/>
        </w:rPr>
      </w:pPr>
      <w:r w:rsidRPr="00CE634F">
        <w:rPr>
          <w:rFonts w:ascii="仿宋_GB2312" w:eastAsia="仿宋_GB2312" w:hint="eastAsia"/>
          <w:sz w:val="32"/>
          <w:szCs w:val="32"/>
        </w:rPr>
        <w:t>2020年6月19日</w:t>
      </w:r>
    </w:p>
    <w:p w:rsidR="00086A4B" w:rsidRDefault="009A0155" w:rsidP="00CE634F">
      <w:pPr>
        <w:jc w:val="left"/>
      </w:pPr>
      <w:r>
        <w:rPr>
          <w:rFonts w:hint="eastAsia"/>
        </w:rPr>
        <w:t xml:space="preserve">                              </w:t>
      </w:r>
    </w:p>
    <w:sectPr w:rsidR="00086A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AD1"/>
    <w:rsid w:val="00015F5C"/>
    <w:rsid w:val="00034022"/>
    <w:rsid w:val="00081A57"/>
    <w:rsid w:val="0020485B"/>
    <w:rsid w:val="00316694"/>
    <w:rsid w:val="003B49B2"/>
    <w:rsid w:val="004E4AE0"/>
    <w:rsid w:val="005202C4"/>
    <w:rsid w:val="00525745"/>
    <w:rsid w:val="00590D03"/>
    <w:rsid w:val="005D248D"/>
    <w:rsid w:val="006772E6"/>
    <w:rsid w:val="006966CF"/>
    <w:rsid w:val="007D02CE"/>
    <w:rsid w:val="009A0155"/>
    <w:rsid w:val="00A3360B"/>
    <w:rsid w:val="00A659FA"/>
    <w:rsid w:val="00A71AD1"/>
    <w:rsid w:val="00CA68E1"/>
    <w:rsid w:val="00CE634F"/>
    <w:rsid w:val="00D744A9"/>
    <w:rsid w:val="00FD4C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01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01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4</Pages>
  <Words>285</Words>
  <Characters>1625</Characters>
  <Application>Microsoft Office Word</Application>
  <DocSecurity>0</DocSecurity>
  <Lines>13</Lines>
  <Paragraphs>3</Paragraphs>
  <ScaleCrop>false</ScaleCrop>
  <Company>Microsoft</Company>
  <LinksUpToDate>false</LinksUpToDate>
  <CharactersWithSpaces>1907</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2020-06-17T08:36:00Z</dcterms:created>
  <dc:creator>李津</dc:creator>
  <lastModifiedBy>李津</lastModifiedBy>
  <dcterms:modified xsi:type="dcterms:W3CDTF">2020-06-22T00:41:00Z</dcterms:modified>
  <revision>11</revision>
</coreProperties>
</file>