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ascii="黑体" w:hAnsi="黑体" w:eastAsia="黑体" w:cs="Arial"/>
          <w:color w:val="000000"/>
          <w:sz w:val="32"/>
          <w:szCs w:val="32"/>
        </w:rPr>
        <w:t>关于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召开</w:t>
      </w:r>
      <w:r>
        <w:rPr>
          <w:rFonts w:ascii="黑体" w:hAnsi="黑体" w:eastAsia="黑体" w:cs="Arial"/>
          <w:color w:val="000000"/>
          <w:sz w:val="32"/>
          <w:szCs w:val="32"/>
        </w:rPr>
        <w:t>大学生创新创业训练计划项目培训交流会的通知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各学院（部）：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为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进一步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落</w:t>
      </w:r>
      <w:bookmarkStart w:id="0" w:name="_GoBack"/>
      <w:bookmarkEnd w:id="0"/>
      <w:r>
        <w:rPr>
          <w:rFonts w:ascii="仿宋" w:hAnsi="仿宋" w:eastAsia="仿宋" w:cs="Arial"/>
          <w:color w:val="333333"/>
          <w:kern w:val="0"/>
          <w:sz w:val="28"/>
          <w:szCs w:val="28"/>
        </w:rPr>
        <w:t>实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学校党政工作要点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推进人才培养重点工作任务落实落地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，加强大学生创新创业能力培养，全面提高人才培养质量，更好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地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做好“大学生创新创业训练计划项目”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的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组织、申报、结项等方面的工作，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经校领导同意，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现决定召开大创项目培训交流会，具体通知内容如下：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一、时间：20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日（周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五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 xml:space="preserve">）下午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:30——4:30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形式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培训会采用视频直播的形式，使用钉钉平台，请相关人员扫描下方二维码提前入群。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drawing>
          <wp:inline distT="0" distB="0" distL="0" distR="0">
            <wp:extent cx="1476375" cy="199326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65" cy="199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三、参会人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员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各学院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分管本科教学负责人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2、各学院教学管理人员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3、2019年国家级、省级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大创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项目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立项指导老师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和项目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负责人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4、2020年拟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申报大创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项目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的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指导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教师、学生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四、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分享嘉宾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介绍：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刘文锋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青岛理工大学土木工程学院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二级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教授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博导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山东省有突出贡献的中青年专家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山东省高等学校教学名师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宝钢优秀教师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兼任国家科学技术奖评审委员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中国建筑学资深会员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中国图学学会建筑信息模型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BIM）专业委员会委员等职务。获“龙图杯”全国BIM大赛二等奖、山东省科技进步三等奖。负责完成国家、省部级科研项目14项。授权发明专利10项；发表论文103篇；主编标准1部；出版专著1部；主编国家规划教材2部。主要从事工程安全与抗震、智慧城市数字底板、工程建设信息化与法制化研究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、金鹏，山东师范大学美术学院党委副书记，国家就业指导师、人社部生涯规划师、国家三级心理咨询师。担任学院创新创业工作负责人以来，所在学院累计获批国家级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大创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项目立项五十余项。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3、佘希林，教授，材料学博士，青岛大学特聘教授，博士生导师。现任青岛大学环境科学与工程学院副院长。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杨敏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联系电话</w:t>
      </w:r>
      <w:r>
        <w:rPr>
          <w:rFonts w:hint="eastAsia" w:ascii="仿宋" w:hAnsi="仿宋" w:eastAsia="仿宋"/>
          <w:sz w:val="28"/>
          <w:szCs w:val="28"/>
        </w:rPr>
        <w:t>：85957378（内线：67378）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创新创业学院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</w:t>
      </w:r>
      <w:r>
        <w:rPr>
          <w:rFonts w:ascii="仿宋" w:hAnsi="仿宋" w:eastAsia="仿宋"/>
          <w:sz w:val="28"/>
          <w:szCs w:val="28"/>
        </w:rPr>
        <w:t>2020年5月</w:t>
      </w: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EE"/>
    <w:rsid w:val="0007378E"/>
    <w:rsid w:val="002C5693"/>
    <w:rsid w:val="00477863"/>
    <w:rsid w:val="004D0606"/>
    <w:rsid w:val="00644717"/>
    <w:rsid w:val="006F32F5"/>
    <w:rsid w:val="00865EC7"/>
    <w:rsid w:val="00F467EE"/>
    <w:rsid w:val="18503B6C"/>
    <w:rsid w:val="73E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713</Characters>
  <Lines>5</Lines>
  <Paragraphs>1</Paragraphs>
  <TotalTime>14</TotalTime>
  <ScaleCrop>false</ScaleCrop>
  <LinksUpToDate>false</LinksUpToDate>
  <CharactersWithSpaces>836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2020-05-05T13:20:00Z</dcterms:created>
  <dc:creator>YM</dc:creator>
  <lastModifiedBy>Administrator</lastModifiedBy>
  <dcterms:modified xsi:type="dcterms:W3CDTF">2020-05-06T03:24:45Z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