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36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36"/>
          <w:sz w:val="44"/>
          <w:szCs w:val="44"/>
          <w:lang w:val="en-US" w:eastAsia="zh-CN"/>
        </w:rPr>
        <w:t>XX学院马工程重点教材统一使用情况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36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36"/>
          <w:sz w:val="44"/>
          <w:szCs w:val="44"/>
          <w:lang w:val="en-US" w:eastAsia="zh-CN"/>
        </w:rPr>
        <w:t>总结报告</w:t>
      </w:r>
    </w:p>
    <w:p>
      <w:pPr>
        <w:numPr>
          <w:ilvl w:val="0"/>
          <w:numId w:val="1"/>
        </w:numPr>
        <w:rPr>
          <w:rFonts w:hint="eastAsia" w:ascii="仿宋_GB2312" w:hAnsi="宋体" w:eastAsia="仿宋_GB2312"/>
          <w:b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 w:val="0"/>
          <w:kern w:val="0"/>
          <w:sz w:val="32"/>
          <w:szCs w:val="32"/>
          <w:lang w:val="en-US" w:eastAsia="zh-CN"/>
        </w:rPr>
        <w:t>基本情况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宋体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...</w:t>
      </w:r>
    </w:p>
    <w:p>
      <w:pPr>
        <w:numPr>
          <w:ilvl w:val="0"/>
          <w:numId w:val="2"/>
        </w:numPr>
        <w:rPr>
          <w:rFonts w:hint="eastAsia" w:ascii="仿宋_GB2312" w:hAnsi="宋体" w:eastAsia="仿宋_GB2312"/>
          <w:b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 w:val="0"/>
          <w:kern w:val="0"/>
          <w:sz w:val="32"/>
          <w:szCs w:val="32"/>
          <w:lang w:val="en-US" w:eastAsia="zh-CN"/>
        </w:rPr>
        <w:t>经验做法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宋体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...</w:t>
      </w:r>
    </w:p>
    <w:p>
      <w:pPr>
        <w:numPr>
          <w:ilvl w:val="0"/>
          <w:numId w:val="2"/>
        </w:numPr>
        <w:rPr>
          <w:rFonts w:hint="eastAsia" w:ascii="仿宋_GB2312" w:hAnsi="宋体" w:eastAsia="仿宋_GB2312"/>
          <w:b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 w:val="0"/>
          <w:kern w:val="0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宋体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...</w:t>
      </w:r>
    </w:p>
    <w:p>
      <w:pPr>
        <w:numPr>
          <w:ilvl w:val="0"/>
          <w:numId w:val="2"/>
        </w:numPr>
        <w:rPr>
          <w:rFonts w:hint="eastAsia" w:ascii="仿宋_GB2312" w:hAnsi="宋体" w:eastAsia="仿宋_GB2312"/>
          <w:b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 w:val="0"/>
          <w:kern w:val="0"/>
          <w:sz w:val="32"/>
          <w:szCs w:val="32"/>
          <w:lang w:val="en-US" w:eastAsia="zh-CN"/>
        </w:rPr>
        <w:t>工作建议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宋体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...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B5D4B2"/>
    <w:multiLevelType w:val="singleLevel"/>
    <w:tmpl w:val="C6B5D4B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BCCC582"/>
    <w:multiLevelType w:val="singleLevel"/>
    <w:tmpl w:val="3BCCC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5D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Malgun Gothic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2021-03-04T06:43:11Z</dcterms:created>
  <dc:creator>Administrator</dc:creator>
  <cp:lastModifiedBy>Administrator</cp:lastModifiedBy>
  <dcterms:modified xsi:type="dcterms:W3CDTF">2021-03-04T06:45:58Z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