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78C" w:rsidRDefault="000C7C8D">
      <w:pPr>
        <w:widowControl/>
        <w:spacing w:line="480" w:lineRule="atLeast"/>
        <w:ind w:firstLineChars="200" w:firstLine="723"/>
        <w:textAlignment w:val="baseline"/>
        <w:rPr>
          <w:rFonts w:ascii="黑体" w:eastAsia="黑体" w:hAnsi="黑体" w:cstheme="majorBidi"/>
          <w:b/>
          <w:bCs/>
          <w:color w:val="000000" w:themeColor="text1"/>
          <w:sz w:val="36"/>
          <w:szCs w:val="36"/>
        </w:rPr>
      </w:pPr>
      <w:r>
        <w:rPr>
          <w:rFonts w:ascii="黑体" w:eastAsia="黑体" w:hAnsi="黑体" w:cstheme="majorBidi" w:hint="eastAsia"/>
          <w:b/>
          <w:bCs/>
          <w:color w:val="000000" w:themeColor="text1"/>
          <w:sz w:val="36"/>
          <w:szCs w:val="36"/>
        </w:rPr>
        <w:t>关于选派优秀教师挂职中小学（幼儿园）的通知</w:t>
      </w:r>
    </w:p>
    <w:p w:rsidR="0089278C" w:rsidRDefault="000C7C8D">
      <w:pPr>
        <w:widowControl/>
        <w:spacing w:line="480" w:lineRule="atLeast"/>
        <w:textAlignment w:val="baseline"/>
        <w:rPr>
          <w:rFonts w:ascii="仿宋" w:eastAsia="仿宋" w:hAnsi="仿宋" w:cs="仿宋"/>
          <w:bCs/>
          <w:sz w:val="32"/>
          <w:szCs w:val="32"/>
        </w:rPr>
      </w:pPr>
      <w:r>
        <w:rPr>
          <w:rFonts w:ascii="仿宋" w:eastAsia="仿宋" w:hAnsi="仿宋" w:cs="仿宋" w:hint="eastAsia"/>
          <w:bCs/>
          <w:sz w:val="32"/>
          <w:szCs w:val="32"/>
        </w:rPr>
        <w:t>各师范学科相关</w:t>
      </w:r>
      <w:r>
        <w:rPr>
          <w:rFonts w:ascii="仿宋" w:eastAsia="仿宋" w:hAnsi="仿宋" w:cs="仿宋"/>
          <w:bCs/>
          <w:sz w:val="32"/>
          <w:szCs w:val="32"/>
        </w:rPr>
        <w:t>学院：</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为促进师范教育</w:t>
      </w:r>
      <w:r>
        <w:rPr>
          <w:rFonts w:ascii="仿宋" w:eastAsia="仿宋" w:hAnsi="仿宋" w:cs="仿宋"/>
          <w:bCs/>
          <w:sz w:val="32"/>
          <w:szCs w:val="32"/>
        </w:rPr>
        <w:t>与基础教育的协同发展</w:t>
      </w:r>
      <w:r>
        <w:rPr>
          <w:rFonts w:ascii="仿宋" w:eastAsia="仿宋" w:hAnsi="仿宋" w:cs="仿宋" w:hint="eastAsia"/>
          <w:bCs/>
          <w:sz w:val="32"/>
          <w:szCs w:val="32"/>
        </w:rPr>
        <w:t>，提升师范学科教师的实践教学能力，促进青年教师专业发展，根据</w:t>
      </w:r>
      <w:r>
        <w:rPr>
          <w:rFonts w:ascii="仿宋" w:eastAsia="仿宋" w:hAnsi="仿宋" w:cs="仿宋"/>
          <w:bCs/>
          <w:sz w:val="32"/>
          <w:szCs w:val="32"/>
        </w:rPr>
        <w:t>《</w:t>
      </w:r>
      <w:r>
        <w:rPr>
          <w:rFonts w:ascii="仿宋" w:eastAsia="仿宋" w:hAnsi="仿宋" w:cs="仿宋" w:hint="eastAsia"/>
          <w:bCs/>
          <w:sz w:val="32"/>
          <w:szCs w:val="32"/>
        </w:rPr>
        <w:t>青岛大学选派优秀教师挂职中小学（幼儿园）的实施办法》</w:t>
      </w:r>
      <w:r>
        <w:rPr>
          <w:rFonts w:ascii="仿宋" w:eastAsia="仿宋" w:hAnsi="仿宋" w:cs="仿宋"/>
          <w:bCs/>
          <w:sz w:val="32"/>
          <w:szCs w:val="32"/>
        </w:rPr>
        <w:t>，</w:t>
      </w:r>
      <w:r>
        <w:rPr>
          <w:rFonts w:ascii="仿宋" w:eastAsia="仿宋" w:hAnsi="仿宋" w:cs="仿宋" w:hint="eastAsia"/>
          <w:bCs/>
          <w:sz w:val="32"/>
          <w:szCs w:val="32"/>
        </w:rPr>
        <w:t>学校拟选派部分优秀教师到青岛大学教育集团所属各学校挂职锻炼，现就有关事宜通知如下：</w:t>
      </w:r>
    </w:p>
    <w:p w:rsidR="0089278C" w:rsidRDefault="000C7C8D">
      <w:pPr>
        <w:widowControl/>
        <w:spacing w:line="480" w:lineRule="atLeast"/>
        <w:textAlignment w:val="baseline"/>
        <w:rPr>
          <w:rFonts w:ascii="仿宋" w:eastAsia="仿宋" w:hAnsi="仿宋" w:cs="仿宋"/>
          <w:b/>
          <w:bCs/>
          <w:sz w:val="32"/>
          <w:szCs w:val="32"/>
        </w:rPr>
      </w:pPr>
      <w:r>
        <w:rPr>
          <w:rFonts w:ascii="仿宋" w:eastAsia="仿宋" w:hAnsi="仿宋" w:cs="仿宋" w:hint="eastAsia"/>
          <w:b/>
          <w:bCs/>
          <w:sz w:val="32"/>
          <w:szCs w:val="32"/>
        </w:rPr>
        <w:t>一、工作目标</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1.学校在保证各学院正常教学工作的前提下，根据教育集团的工作需要及各专业的特点选派部分优秀教师挂职锻炼，挂职时间1-3年。师范相关专业教师均可报名。新引进师范教育相关专业教师原则上应参加此项挂职锻炼工作。</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2.被选派教师全职</w:t>
      </w:r>
      <w:r>
        <w:rPr>
          <w:rFonts w:ascii="仿宋" w:eastAsia="仿宋" w:hAnsi="仿宋" w:cs="仿宋"/>
          <w:bCs/>
          <w:sz w:val="32"/>
          <w:szCs w:val="32"/>
        </w:rPr>
        <w:t>参与挂职的</w:t>
      </w:r>
      <w:r>
        <w:rPr>
          <w:rFonts w:ascii="仿宋" w:eastAsia="仿宋" w:hAnsi="仿宋" w:cs="仿宋" w:hint="eastAsia"/>
          <w:bCs/>
          <w:sz w:val="32"/>
          <w:szCs w:val="32"/>
        </w:rPr>
        <w:t>教育集团所属学校的教育教学管理工作，主要担任业务副校长、教导主任或学科负责人。</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3.被选派教师参与挂职学校教学管理活动及任课，深入参与教学活动，独立完成至少一门课程全学年的课堂教学、班主任工作等任务。</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4.被选派教师全程参与本学科各年级的教研活动，参加挂职学校的示范课、公开课、教研活动、专题讲座等活动。</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lastRenderedPageBreak/>
        <w:t>5.被选派教师开展基础教育研究与探索，每年撰写一篇调研报告（不少于5000字）。鼓励发表基础教育研究学术论文，积极培育基础教育教学成果。</w:t>
      </w:r>
    </w:p>
    <w:p w:rsidR="0089278C" w:rsidRDefault="000C7C8D">
      <w:pPr>
        <w:widowControl/>
        <w:spacing w:line="480" w:lineRule="atLeast"/>
        <w:textAlignment w:val="baseline"/>
        <w:rPr>
          <w:rFonts w:ascii="仿宋" w:eastAsia="仿宋" w:hAnsi="仿宋" w:cs="仿宋"/>
          <w:b/>
          <w:bCs/>
          <w:sz w:val="32"/>
          <w:szCs w:val="32"/>
        </w:rPr>
      </w:pPr>
      <w:r>
        <w:rPr>
          <w:rFonts w:ascii="仿宋" w:eastAsia="仿宋" w:hAnsi="仿宋" w:cs="仿宋" w:hint="eastAsia"/>
          <w:b/>
          <w:bCs/>
          <w:sz w:val="32"/>
          <w:szCs w:val="32"/>
        </w:rPr>
        <w:t>二、选派方式</w:t>
      </w:r>
    </w:p>
    <w:p w:rsidR="0089278C" w:rsidRDefault="000C7C8D">
      <w:pPr>
        <w:widowControl/>
        <w:spacing w:line="480" w:lineRule="atLeast"/>
        <w:textAlignment w:val="baseline"/>
        <w:rPr>
          <w:rFonts w:ascii="仿宋" w:eastAsia="仿宋" w:hAnsi="仿宋" w:cs="仿宋"/>
          <w:bCs/>
          <w:sz w:val="32"/>
          <w:szCs w:val="32"/>
        </w:rPr>
      </w:pPr>
      <w:r>
        <w:rPr>
          <w:rFonts w:ascii="仿宋" w:eastAsia="仿宋" w:hAnsi="仿宋" w:cs="仿宋" w:hint="eastAsia"/>
          <w:bCs/>
          <w:sz w:val="32"/>
          <w:szCs w:val="32"/>
        </w:rPr>
        <w:t>（一）选派范围</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t>1.师范类相关专业教师。</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t>2.新引进师范类相关专业青年博士。</w:t>
      </w:r>
    </w:p>
    <w:p w:rsidR="0089278C" w:rsidRDefault="000C7C8D">
      <w:pPr>
        <w:widowControl/>
        <w:spacing w:line="480" w:lineRule="atLeast"/>
        <w:textAlignment w:val="baseline"/>
        <w:rPr>
          <w:rFonts w:ascii="仿宋" w:eastAsia="仿宋" w:hAnsi="仿宋" w:cs="仿宋"/>
          <w:bCs/>
          <w:sz w:val="32"/>
          <w:szCs w:val="32"/>
        </w:rPr>
      </w:pPr>
      <w:r>
        <w:rPr>
          <w:rFonts w:ascii="仿宋" w:eastAsia="仿宋" w:hAnsi="仿宋" w:cs="仿宋" w:hint="eastAsia"/>
          <w:bCs/>
          <w:sz w:val="32"/>
          <w:szCs w:val="32"/>
        </w:rPr>
        <w:t>（二）选派名额及工作地点</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bCs/>
          <w:sz w:val="32"/>
          <w:szCs w:val="32"/>
        </w:rPr>
        <w:t>021</w:t>
      </w:r>
      <w:r>
        <w:rPr>
          <w:rFonts w:ascii="仿宋" w:eastAsia="仿宋" w:hAnsi="仿宋" w:cs="仿宋" w:hint="eastAsia"/>
          <w:bCs/>
          <w:sz w:val="32"/>
          <w:szCs w:val="32"/>
        </w:rPr>
        <w:t>年选派教师的名额为</w:t>
      </w:r>
      <w:r w:rsidR="00984786">
        <w:rPr>
          <w:rFonts w:ascii="仿宋" w:eastAsia="仿宋" w:hAnsi="仿宋" w:cs="仿宋" w:hint="eastAsia"/>
          <w:bCs/>
          <w:sz w:val="32"/>
          <w:szCs w:val="32"/>
        </w:rPr>
        <w:t>6</w:t>
      </w:r>
      <w:r>
        <w:rPr>
          <w:rFonts w:ascii="仿宋" w:eastAsia="仿宋" w:hAnsi="仿宋" w:cs="仿宋" w:hint="eastAsia"/>
          <w:bCs/>
          <w:sz w:val="32"/>
          <w:szCs w:val="32"/>
        </w:rPr>
        <w:t>名（幼儿园1人、小学2人、初中</w:t>
      </w:r>
      <w:r w:rsidR="00984786">
        <w:rPr>
          <w:rFonts w:ascii="仿宋" w:eastAsia="仿宋" w:hAnsi="仿宋" w:cs="仿宋" w:hint="eastAsia"/>
          <w:bCs/>
          <w:sz w:val="32"/>
          <w:szCs w:val="32"/>
        </w:rPr>
        <w:t>3</w:t>
      </w:r>
      <w:r>
        <w:rPr>
          <w:rFonts w:ascii="仿宋" w:eastAsia="仿宋" w:hAnsi="仿宋" w:cs="仿宋" w:hint="eastAsia"/>
          <w:bCs/>
          <w:sz w:val="32"/>
          <w:szCs w:val="32"/>
        </w:rPr>
        <w:t>人），工作地点在市南、市北和崂山区。各学院推荐</w:t>
      </w:r>
      <w:r>
        <w:rPr>
          <w:rFonts w:ascii="仿宋" w:eastAsia="仿宋" w:hAnsi="仿宋" w:cs="仿宋"/>
          <w:bCs/>
          <w:sz w:val="32"/>
          <w:szCs w:val="32"/>
        </w:rPr>
        <w:t>1</w:t>
      </w:r>
      <w:r>
        <w:rPr>
          <w:rFonts w:ascii="仿宋" w:eastAsia="仿宋" w:hAnsi="仿宋" w:cs="仿宋" w:hint="eastAsia"/>
          <w:bCs/>
          <w:sz w:val="32"/>
          <w:szCs w:val="32"/>
        </w:rPr>
        <w:t>-</w:t>
      </w:r>
      <w:r>
        <w:rPr>
          <w:rFonts w:ascii="仿宋" w:eastAsia="仿宋" w:hAnsi="仿宋" w:cs="仿宋"/>
          <w:bCs/>
          <w:sz w:val="32"/>
          <w:szCs w:val="32"/>
        </w:rPr>
        <w:t>2</w:t>
      </w:r>
      <w:r>
        <w:rPr>
          <w:rFonts w:ascii="仿宋" w:eastAsia="仿宋" w:hAnsi="仿宋" w:cs="仿宋" w:hint="eastAsia"/>
          <w:bCs/>
          <w:sz w:val="32"/>
          <w:szCs w:val="32"/>
        </w:rPr>
        <w:t>名教师作为挂职教师人选。学校根据报名推荐情况择优选定挂职锻炼教师人选。</w:t>
      </w:r>
    </w:p>
    <w:p w:rsidR="0089278C" w:rsidRDefault="000C7C8D">
      <w:pPr>
        <w:widowControl/>
        <w:spacing w:line="480" w:lineRule="atLeast"/>
        <w:textAlignment w:val="baseline"/>
        <w:rPr>
          <w:rFonts w:ascii="仿宋" w:eastAsia="仿宋" w:hAnsi="仿宋" w:cs="仿宋"/>
          <w:bCs/>
          <w:sz w:val="32"/>
          <w:szCs w:val="32"/>
        </w:rPr>
      </w:pPr>
      <w:r>
        <w:rPr>
          <w:rFonts w:ascii="仿宋" w:eastAsia="仿宋" w:hAnsi="仿宋" w:cs="仿宋" w:hint="eastAsia"/>
          <w:bCs/>
          <w:sz w:val="32"/>
          <w:szCs w:val="32"/>
        </w:rPr>
        <w:t>（三）选派条件</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t>1.具备良好的政治</w:t>
      </w:r>
      <w:r>
        <w:rPr>
          <w:rFonts w:ascii="仿宋" w:eastAsia="仿宋" w:hAnsi="仿宋" w:cs="仿宋"/>
          <w:bCs/>
          <w:sz w:val="32"/>
          <w:szCs w:val="32"/>
        </w:rPr>
        <w:t>素质、</w:t>
      </w:r>
      <w:r>
        <w:rPr>
          <w:rFonts w:ascii="仿宋" w:eastAsia="仿宋" w:hAnsi="仿宋" w:cs="仿宋" w:hint="eastAsia"/>
          <w:bCs/>
          <w:sz w:val="32"/>
          <w:szCs w:val="32"/>
        </w:rPr>
        <w:t>思想品德和职业道德，具有强烈的事业心和责任感。</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t>2.热爱基础教育事业，身体健康。</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t>3.具有较高的教育教学能力和管理能力。</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t>4.具有讲师及以上职称。</w:t>
      </w:r>
    </w:p>
    <w:p w:rsidR="0089278C" w:rsidRDefault="000C7C8D">
      <w:pPr>
        <w:widowControl/>
        <w:spacing w:line="480" w:lineRule="atLeast"/>
        <w:textAlignment w:val="baseline"/>
        <w:rPr>
          <w:rFonts w:ascii="仿宋" w:eastAsia="仿宋" w:hAnsi="仿宋" w:cs="仿宋"/>
          <w:bCs/>
          <w:sz w:val="32"/>
          <w:szCs w:val="32"/>
        </w:rPr>
      </w:pPr>
      <w:r>
        <w:rPr>
          <w:rFonts w:ascii="仿宋" w:eastAsia="仿宋" w:hAnsi="仿宋" w:cs="仿宋" w:hint="eastAsia"/>
          <w:bCs/>
          <w:sz w:val="32"/>
          <w:szCs w:val="32"/>
        </w:rPr>
        <w:t>（四）选派办法</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采取个人报名与学院推荐相结合的办法，由青岛大学教务处</w:t>
      </w:r>
      <w:r>
        <w:rPr>
          <w:rFonts w:ascii="仿宋" w:eastAsia="仿宋" w:hAnsi="仿宋" w:cs="仿宋"/>
          <w:bCs/>
          <w:sz w:val="32"/>
          <w:szCs w:val="32"/>
        </w:rPr>
        <w:t>（</w:t>
      </w:r>
      <w:r>
        <w:rPr>
          <w:rFonts w:ascii="仿宋" w:eastAsia="仿宋" w:hAnsi="仿宋" w:cs="仿宋" w:hint="eastAsia"/>
          <w:bCs/>
          <w:sz w:val="32"/>
          <w:szCs w:val="32"/>
        </w:rPr>
        <w:t>师范教育办公室）会同教育集团对报名人选进行遴选，报校长办公会议审议。</w:t>
      </w:r>
    </w:p>
    <w:p w:rsidR="0089278C" w:rsidRPr="007A069F" w:rsidRDefault="000C7C8D">
      <w:pPr>
        <w:widowControl/>
        <w:spacing w:line="480" w:lineRule="atLeast"/>
        <w:ind w:firstLine="480"/>
        <w:textAlignment w:val="baseline"/>
        <w:rPr>
          <w:rFonts w:ascii="仿宋" w:eastAsia="仿宋" w:hAnsi="仿宋" w:cs="仿宋"/>
          <w:b/>
          <w:bCs/>
          <w:sz w:val="32"/>
          <w:szCs w:val="32"/>
        </w:rPr>
      </w:pPr>
      <w:r w:rsidRPr="007A069F">
        <w:rPr>
          <w:rFonts w:ascii="仿宋" w:eastAsia="仿宋" w:hAnsi="仿宋" w:cs="仿宋" w:hint="eastAsia"/>
          <w:b/>
          <w:bCs/>
          <w:sz w:val="32"/>
          <w:szCs w:val="32"/>
        </w:rPr>
        <w:lastRenderedPageBreak/>
        <w:t>三、保障与待遇</w:t>
      </w:r>
    </w:p>
    <w:p w:rsidR="007A069F" w:rsidRPr="007A069F" w:rsidRDefault="007A069F" w:rsidP="007A069F">
      <w:pPr>
        <w:widowControl/>
        <w:spacing w:line="480" w:lineRule="atLeast"/>
        <w:ind w:firstLine="480"/>
        <w:textAlignment w:val="baseline"/>
        <w:rPr>
          <w:rFonts w:ascii="仿宋" w:eastAsia="仿宋" w:hAnsi="仿宋" w:cs="仿宋"/>
          <w:bCs/>
          <w:sz w:val="32"/>
          <w:szCs w:val="32"/>
        </w:rPr>
      </w:pPr>
      <w:r w:rsidRPr="007A069F">
        <w:rPr>
          <w:rFonts w:ascii="仿宋" w:eastAsia="仿宋" w:hAnsi="仿宋" w:cs="仿宋" w:hint="eastAsia"/>
          <w:bCs/>
          <w:sz w:val="32"/>
          <w:szCs w:val="32"/>
        </w:rPr>
        <w:t>1.教师挂职锻炼期间，人事关系仍保留在原学院，原任职务予以保留，保留学校相关福利待遇和评优评先资格，休假和探亲按照国家有关规定执行。</w:t>
      </w:r>
    </w:p>
    <w:p w:rsidR="007A069F" w:rsidRPr="007A069F" w:rsidRDefault="007A069F" w:rsidP="007A069F">
      <w:pPr>
        <w:widowControl/>
        <w:spacing w:line="480" w:lineRule="atLeast"/>
        <w:ind w:firstLine="480"/>
        <w:textAlignment w:val="baseline"/>
        <w:rPr>
          <w:rFonts w:ascii="仿宋" w:eastAsia="仿宋" w:hAnsi="仿宋" w:cs="仿宋"/>
          <w:bCs/>
          <w:sz w:val="32"/>
          <w:szCs w:val="32"/>
        </w:rPr>
      </w:pPr>
      <w:r w:rsidRPr="007A069F">
        <w:rPr>
          <w:rFonts w:ascii="仿宋" w:eastAsia="仿宋" w:hAnsi="仿宋" w:cs="仿宋" w:hint="eastAsia"/>
          <w:bCs/>
          <w:sz w:val="32"/>
          <w:szCs w:val="32"/>
        </w:rPr>
        <w:t>2.挂职锻炼期间考核合格的，学院视为年度考核合格，学校当年不对其教学科研业绩进行考核。奖励性绩效视挂职岗位性质,按照学校行政管理人员职务或职称标准,由教育集团发放。</w:t>
      </w:r>
    </w:p>
    <w:p w:rsidR="007A069F" w:rsidRPr="007A069F" w:rsidRDefault="007A069F" w:rsidP="007A069F">
      <w:pPr>
        <w:widowControl/>
        <w:spacing w:line="480" w:lineRule="atLeast"/>
        <w:ind w:firstLine="480"/>
        <w:textAlignment w:val="baseline"/>
        <w:rPr>
          <w:rFonts w:ascii="仿宋" w:eastAsia="仿宋" w:hAnsi="仿宋" w:cs="仿宋"/>
          <w:bCs/>
          <w:sz w:val="32"/>
          <w:szCs w:val="32"/>
        </w:rPr>
      </w:pPr>
      <w:r w:rsidRPr="007A069F">
        <w:rPr>
          <w:rFonts w:ascii="仿宋" w:eastAsia="仿宋" w:hAnsi="仿宋" w:cs="仿宋" w:hint="eastAsia"/>
          <w:bCs/>
          <w:sz w:val="32"/>
          <w:szCs w:val="32"/>
        </w:rPr>
        <w:t>3.挂职到教育集团所属学校进行锻炼的教师，期间的午餐补贴、交通补贴等相关费用由教育集团统筹；同时对派出优秀青年教师进行挂职锻炼的学院，教育集团成立发展基金，每年给予学院一定的经费支持。</w:t>
      </w:r>
    </w:p>
    <w:p w:rsidR="0089278C" w:rsidRDefault="007A069F" w:rsidP="007A069F">
      <w:pPr>
        <w:widowControl/>
        <w:spacing w:line="480" w:lineRule="atLeast"/>
        <w:ind w:firstLine="480"/>
        <w:textAlignment w:val="baseline"/>
        <w:rPr>
          <w:rFonts w:ascii="仿宋" w:eastAsia="仿宋" w:hAnsi="仿宋" w:cs="仿宋"/>
          <w:bCs/>
          <w:sz w:val="32"/>
          <w:szCs w:val="32"/>
        </w:rPr>
      </w:pPr>
      <w:r w:rsidRPr="007A069F">
        <w:rPr>
          <w:rFonts w:ascii="仿宋" w:eastAsia="仿宋" w:hAnsi="仿宋" w:cs="仿宋" w:hint="eastAsia"/>
          <w:bCs/>
          <w:sz w:val="32"/>
          <w:szCs w:val="32"/>
        </w:rPr>
        <w:t>4.挂职经历作为选拔教育集团附属学校校长等领导干部的重要参考；师范类专业教师视同完成学校要求的其他挂职、交流和访学工作。在同等条件下，挂职锻炼考核优秀的教师在职称评定、评优推荐时优先考虑。</w:t>
      </w:r>
    </w:p>
    <w:p w:rsidR="0089278C" w:rsidRDefault="000C7C8D">
      <w:pPr>
        <w:widowControl/>
        <w:spacing w:line="480" w:lineRule="atLeast"/>
        <w:ind w:firstLine="480"/>
        <w:textAlignment w:val="baseline"/>
        <w:rPr>
          <w:rFonts w:ascii="仿宋" w:eastAsia="仿宋" w:hAnsi="仿宋" w:cs="仿宋"/>
          <w:b/>
          <w:bCs/>
          <w:sz w:val="32"/>
          <w:szCs w:val="32"/>
        </w:rPr>
      </w:pPr>
      <w:r>
        <w:rPr>
          <w:rFonts w:ascii="仿宋" w:eastAsia="仿宋" w:hAnsi="仿宋" w:cs="仿宋" w:hint="eastAsia"/>
          <w:b/>
          <w:bCs/>
          <w:sz w:val="32"/>
          <w:szCs w:val="32"/>
        </w:rPr>
        <w:t>四、组织与管理</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青岛大学教务处</w:t>
      </w:r>
      <w:r>
        <w:rPr>
          <w:rFonts w:ascii="仿宋" w:eastAsia="仿宋" w:hAnsi="仿宋" w:cs="仿宋"/>
          <w:bCs/>
          <w:sz w:val="32"/>
          <w:szCs w:val="32"/>
        </w:rPr>
        <w:t>（</w:t>
      </w:r>
      <w:r>
        <w:rPr>
          <w:rFonts w:ascii="仿宋" w:eastAsia="仿宋" w:hAnsi="仿宋" w:cs="仿宋" w:hint="eastAsia"/>
          <w:bCs/>
          <w:sz w:val="32"/>
          <w:szCs w:val="32"/>
        </w:rPr>
        <w:t>师范教育办公室）负责选派工作的组织实施；教育集团负责协调联系、监督检查、以及挂职教师的考核与管理；挂职学校负责教师的日常管理工作。</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挂职期满后，由教育集团对挂职锻炼教师的任职情况进行考核，考核结果教务处、</w:t>
      </w:r>
      <w:r w:rsidRPr="007A069F">
        <w:rPr>
          <w:rFonts w:ascii="仿宋" w:eastAsia="仿宋" w:hAnsi="仿宋" w:cs="仿宋" w:hint="eastAsia"/>
          <w:bCs/>
          <w:sz w:val="32"/>
          <w:szCs w:val="32"/>
        </w:rPr>
        <w:t>人力资源处</w:t>
      </w:r>
      <w:r>
        <w:rPr>
          <w:rFonts w:ascii="仿宋" w:eastAsia="仿宋" w:hAnsi="仿宋" w:cs="仿宋" w:hint="eastAsia"/>
          <w:bCs/>
          <w:sz w:val="32"/>
          <w:szCs w:val="32"/>
        </w:rPr>
        <w:t>备案。</w:t>
      </w:r>
    </w:p>
    <w:p w:rsidR="0089278C" w:rsidRDefault="000C7C8D">
      <w:pPr>
        <w:widowControl/>
        <w:spacing w:line="480" w:lineRule="atLeast"/>
        <w:ind w:firstLineChars="200" w:firstLine="643"/>
        <w:textAlignment w:val="baseline"/>
        <w:rPr>
          <w:rFonts w:ascii="仿宋" w:eastAsia="仿宋" w:hAnsi="仿宋" w:cs="仿宋"/>
          <w:b/>
          <w:bCs/>
          <w:sz w:val="32"/>
          <w:szCs w:val="32"/>
        </w:rPr>
      </w:pPr>
      <w:r>
        <w:rPr>
          <w:rFonts w:ascii="仿宋" w:eastAsia="仿宋" w:hAnsi="仿宋" w:cs="仿宋" w:hint="eastAsia"/>
          <w:b/>
          <w:bCs/>
          <w:sz w:val="32"/>
          <w:szCs w:val="32"/>
        </w:rPr>
        <w:lastRenderedPageBreak/>
        <w:t>五</w:t>
      </w:r>
      <w:r>
        <w:rPr>
          <w:rFonts w:ascii="仿宋" w:eastAsia="仿宋" w:hAnsi="仿宋" w:cs="仿宋"/>
          <w:b/>
          <w:bCs/>
          <w:sz w:val="32"/>
          <w:szCs w:val="32"/>
        </w:rPr>
        <w:t>、其他要求</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各学院要充分认识选派优秀教师到基础教育挂职锻炼工作的重要意义，从推进我校师范教育工作的战略高度，积极做好宣传、推荐工作。</w:t>
      </w:r>
    </w:p>
    <w:p w:rsidR="0089278C" w:rsidRDefault="000C7C8D">
      <w:pPr>
        <w:widowControl/>
        <w:spacing w:line="480" w:lineRule="atLeast"/>
        <w:ind w:firstLineChars="200" w:firstLine="640"/>
        <w:textAlignment w:val="baseline"/>
        <w:rPr>
          <w:rFonts w:ascii="仿宋" w:eastAsia="仿宋" w:hAnsi="仿宋" w:cs="仿宋"/>
          <w:bCs/>
          <w:sz w:val="32"/>
          <w:szCs w:val="32"/>
        </w:rPr>
      </w:pPr>
      <w:r>
        <w:rPr>
          <w:rFonts w:ascii="仿宋" w:eastAsia="仿宋" w:hAnsi="仿宋" w:cs="仿宋" w:hint="eastAsia"/>
          <w:bCs/>
          <w:sz w:val="32"/>
          <w:szCs w:val="32"/>
        </w:rPr>
        <w:t>有意报名者，请于</w:t>
      </w:r>
      <w:r>
        <w:rPr>
          <w:rFonts w:ascii="仿宋" w:eastAsia="仿宋" w:hAnsi="仿宋" w:cs="仿宋"/>
          <w:bCs/>
          <w:sz w:val="32"/>
          <w:szCs w:val="32"/>
        </w:rPr>
        <w:t>2021</w:t>
      </w:r>
      <w:r>
        <w:rPr>
          <w:rFonts w:ascii="仿宋" w:eastAsia="仿宋" w:hAnsi="仿宋" w:cs="仿宋" w:hint="eastAsia"/>
          <w:bCs/>
          <w:sz w:val="32"/>
          <w:szCs w:val="32"/>
        </w:rPr>
        <w:t>年</w:t>
      </w:r>
      <w:r w:rsidR="00C37FD2">
        <w:rPr>
          <w:rFonts w:ascii="仿宋" w:eastAsia="仿宋" w:hAnsi="仿宋" w:cs="仿宋" w:hint="eastAsia"/>
          <w:bCs/>
          <w:sz w:val="32"/>
          <w:szCs w:val="32"/>
        </w:rPr>
        <w:t>4</w:t>
      </w:r>
      <w:r>
        <w:rPr>
          <w:rFonts w:ascii="仿宋" w:eastAsia="仿宋" w:hAnsi="仿宋" w:cs="仿宋" w:hint="eastAsia"/>
          <w:bCs/>
          <w:sz w:val="32"/>
          <w:szCs w:val="32"/>
        </w:rPr>
        <w:t>月</w:t>
      </w:r>
      <w:r w:rsidR="00C37FD2">
        <w:rPr>
          <w:rFonts w:ascii="仿宋" w:eastAsia="仿宋" w:hAnsi="仿宋" w:cs="仿宋" w:hint="eastAsia"/>
          <w:bCs/>
          <w:sz w:val="32"/>
          <w:szCs w:val="32"/>
        </w:rPr>
        <w:t>1</w:t>
      </w:r>
      <w:r>
        <w:rPr>
          <w:rFonts w:ascii="仿宋" w:eastAsia="仿宋" w:hAnsi="仿宋" w:cs="仿宋" w:hint="eastAsia"/>
          <w:bCs/>
          <w:sz w:val="32"/>
          <w:szCs w:val="32"/>
        </w:rPr>
        <w:t>5日前，按要求填写《青岛大学选派优秀教师挂职锻炼报名表》（见附件）的纸质版和电子版，纸质版须由学院党政负责人签署意见并盖章，报送至师范教育办公室。</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t>电子版报送邮箱：qdusfjy@163.com</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t>联系人：钟一环</w:t>
      </w:r>
    </w:p>
    <w:p w:rsidR="0089278C" w:rsidRDefault="000C7C8D">
      <w:pPr>
        <w:widowControl/>
        <w:spacing w:line="480" w:lineRule="atLeast"/>
        <w:ind w:firstLine="480"/>
        <w:textAlignment w:val="baseline"/>
        <w:rPr>
          <w:rFonts w:ascii="仿宋" w:eastAsia="仿宋" w:hAnsi="仿宋" w:cs="仿宋"/>
          <w:bCs/>
          <w:sz w:val="32"/>
          <w:szCs w:val="32"/>
        </w:rPr>
      </w:pPr>
      <w:r>
        <w:rPr>
          <w:rFonts w:ascii="仿宋" w:eastAsia="仿宋" w:hAnsi="仿宋" w:cs="仿宋" w:hint="eastAsia"/>
          <w:bCs/>
          <w:sz w:val="32"/>
          <w:szCs w:val="32"/>
        </w:rPr>
        <w:t>联系电话：15898879782</w:t>
      </w:r>
    </w:p>
    <w:p w:rsidR="0089278C" w:rsidRDefault="0089278C">
      <w:pPr>
        <w:widowControl/>
        <w:spacing w:line="480" w:lineRule="atLeast"/>
        <w:ind w:firstLine="480"/>
        <w:textAlignment w:val="baseline"/>
        <w:rPr>
          <w:rFonts w:ascii="仿宋" w:eastAsia="仿宋" w:hAnsi="仿宋" w:cs="仿宋"/>
          <w:bCs/>
          <w:sz w:val="32"/>
          <w:szCs w:val="32"/>
        </w:rPr>
      </w:pPr>
    </w:p>
    <w:p w:rsidR="0089278C" w:rsidRDefault="0089278C">
      <w:pPr>
        <w:widowControl/>
        <w:spacing w:line="480" w:lineRule="atLeast"/>
        <w:ind w:firstLine="480"/>
        <w:textAlignment w:val="baseline"/>
        <w:rPr>
          <w:rFonts w:ascii="宋体" w:hAnsi="宋体" w:cs="宋体"/>
          <w:color w:val="000000"/>
          <w:spacing w:val="15"/>
          <w:kern w:val="0"/>
          <w:sz w:val="24"/>
        </w:rPr>
      </w:pPr>
    </w:p>
    <w:p w:rsidR="0089278C" w:rsidRDefault="00C37FD2">
      <w:pPr>
        <w:widowControl/>
        <w:spacing w:line="480" w:lineRule="atLeast"/>
        <w:ind w:firstLine="480"/>
        <w:textAlignment w:val="baseline"/>
        <w:rPr>
          <w:rFonts w:ascii="宋体" w:hAnsi="宋体" w:cs="宋体"/>
          <w:color w:val="000000"/>
          <w:spacing w:val="15"/>
          <w:kern w:val="0"/>
          <w:sz w:val="24"/>
        </w:rPr>
      </w:pPr>
      <w:r>
        <w:rPr>
          <w:rFonts w:ascii="宋体" w:hAnsi="宋体" w:cs="宋体" w:hint="eastAsia"/>
          <w:color w:val="000000"/>
          <w:spacing w:val="15"/>
          <w:kern w:val="0"/>
          <w:sz w:val="24"/>
        </w:rPr>
        <w:t xml:space="preserve">                         </w:t>
      </w:r>
      <w:r w:rsidR="00C6132C">
        <w:rPr>
          <w:rFonts w:ascii="宋体" w:hAnsi="宋体" w:cs="宋体" w:hint="eastAsia"/>
          <w:color w:val="000000"/>
          <w:spacing w:val="15"/>
          <w:kern w:val="0"/>
          <w:sz w:val="24"/>
        </w:rPr>
        <w:t xml:space="preserve">    </w:t>
      </w:r>
      <w:r>
        <w:rPr>
          <w:rFonts w:ascii="宋体" w:hAnsi="宋体" w:cs="宋体" w:hint="eastAsia"/>
          <w:color w:val="000000"/>
          <w:spacing w:val="15"/>
          <w:kern w:val="0"/>
          <w:sz w:val="24"/>
        </w:rPr>
        <w:t>青岛大学</w:t>
      </w:r>
      <w:bookmarkStart w:id="0" w:name="_GoBack"/>
      <w:bookmarkEnd w:id="0"/>
      <w:r w:rsidR="00C6132C">
        <w:rPr>
          <w:rFonts w:ascii="宋体" w:hAnsi="宋体" w:cs="宋体" w:hint="eastAsia"/>
          <w:color w:val="000000"/>
          <w:spacing w:val="15"/>
          <w:kern w:val="0"/>
          <w:sz w:val="24"/>
        </w:rPr>
        <w:t>师范教育办公室</w:t>
      </w:r>
    </w:p>
    <w:p w:rsidR="00C37FD2" w:rsidRDefault="00C37FD2">
      <w:pPr>
        <w:widowControl/>
        <w:spacing w:line="480" w:lineRule="atLeast"/>
        <w:ind w:firstLine="480"/>
        <w:textAlignment w:val="baseline"/>
        <w:rPr>
          <w:rFonts w:ascii="宋体" w:hAnsi="宋体" w:cs="宋体"/>
          <w:color w:val="000000"/>
          <w:spacing w:val="15"/>
          <w:kern w:val="0"/>
          <w:sz w:val="24"/>
        </w:rPr>
      </w:pPr>
      <w:r>
        <w:rPr>
          <w:rFonts w:ascii="宋体" w:hAnsi="宋体" w:cs="宋体" w:hint="eastAsia"/>
          <w:color w:val="000000"/>
          <w:spacing w:val="15"/>
          <w:kern w:val="0"/>
          <w:sz w:val="24"/>
        </w:rPr>
        <w:t xml:space="preserve">                               </w:t>
      </w:r>
    </w:p>
    <w:p w:rsidR="00C37FD2" w:rsidRDefault="00C37FD2">
      <w:pPr>
        <w:widowControl/>
        <w:spacing w:line="480" w:lineRule="atLeast"/>
        <w:ind w:firstLine="480"/>
        <w:textAlignment w:val="baseline"/>
        <w:rPr>
          <w:rFonts w:ascii="宋体" w:hAnsi="宋体" w:cs="宋体"/>
          <w:color w:val="000000"/>
          <w:spacing w:val="15"/>
          <w:kern w:val="0"/>
          <w:sz w:val="24"/>
        </w:rPr>
      </w:pPr>
      <w:r>
        <w:rPr>
          <w:rFonts w:ascii="宋体" w:hAnsi="宋体" w:cs="宋体" w:hint="eastAsia"/>
          <w:color w:val="000000"/>
          <w:spacing w:val="15"/>
          <w:kern w:val="0"/>
          <w:sz w:val="24"/>
        </w:rPr>
        <w:t xml:space="preserve">                                2021年3月25日</w:t>
      </w:r>
    </w:p>
    <w:p w:rsidR="0089278C" w:rsidRDefault="0089278C">
      <w:pPr>
        <w:widowControl/>
        <w:spacing w:line="480" w:lineRule="atLeast"/>
        <w:ind w:firstLine="480"/>
        <w:textAlignment w:val="baseline"/>
        <w:rPr>
          <w:rFonts w:ascii="宋体" w:hAnsi="宋体" w:cs="宋体"/>
          <w:color w:val="000000"/>
          <w:spacing w:val="15"/>
          <w:kern w:val="0"/>
          <w:sz w:val="24"/>
        </w:rPr>
      </w:pPr>
    </w:p>
    <w:p w:rsidR="0089278C" w:rsidRDefault="0089278C">
      <w:pPr>
        <w:widowControl/>
        <w:spacing w:line="480" w:lineRule="atLeast"/>
        <w:ind w:firstLine="480"/>
        <w:textAlignment w:val="baseline"/>
        <w:rPr>
          <w:rFonts w:ascii="宋体" w:hAnsi="宋体" w:cs="宋体"/>
          <w:color w:val="000000"/>
          <w:spacing w:val="15"/>
          <w:kern w:val="0"/>
          <w:sz w:val="24"/>
        </w:rPr>
      </w:pPr>
    </w:p>
    <w:p w:rsidR="0089278C" w:rsidRDefault="0089278C">
      <w:pPr>
        <w:widowControl/>
        <w:spacing w:line="480" w:lineRule="atLeast"/>
        <w:ind w:firstLine="480"/>
        <w:textAlignment w:val="baseline"/>
        <w:rPr>
          <w:rFonts w:ascii="宋体" w:hAnsi="宋体" w:cs="宋体"/>
          <w:color w:val="000000"/>
          <w:spacing w:val="15"/>
          <w:kern w:val="0"/>
          <w:sz w:val="24"/>
        </w:rPr>
      </w:pPr>
    </w:p>
    <w:p w:rsidR="0089278C" w:rsidRDefault="0089278C">
      <w:pPr>
        <w:widowControl/>
        <w:spacing w:line="480" w:lineRule="atLeast"/>
        <w:ind w:firstLine="480"/>
        <w:textAlignment w:val="baseline"/>
        <w:rPr>
          <w:rFonts w:ascii="宋体" w:hAnsi="宋体" w:cs="宋体"/>
          <w:color w:val="000000"/>
          <w:spacing w:val="15"/>
          <w:kern w:val="0"/>
          <w:sz w:val="24"/>
        </w:rPr>
      </w:pPr>
    </w:p>
    <w:p w:rsidR="0089278C" w:rsidRDefault="0089278C">
      <w:pPr>
        <w:widowControl/>
        <w:spacing w:line="480" w:lineRule="atLeast"/>
        <w:ind w:firstLine="480"/>
        <w:textAlignment w:val="baseline"/>
        <w:rPr>
          <w:rFonts w:ascii="宋体" w:hAnsi="宋体" w:cs="宋体"/>
          <w:color w:val="000000"/>
          <w:spacing w:val="15"/>
          <w:kern w:val="0"/>
          <w:sz w:val="24"/>
        </w:rPr>
      </w:pPr>
    </w:p>
    <w:p w:rsidR="0089278C" w:rsidRDefault="0089278C">
      <w:pPr>
        <w:widowControl/>
        <w:spacing w:line="480" w:lineRule="atLeast"/>
        <w:ind w:firstLine="480"/>
        <w:textAlignment w:val="baseline"/>
        <w:rPr>
          <w:rFonts w:ascii="宋体" w:hAnsi="宋体" w:cs="宋体"/>
          <w:color w:val="000000"/>
          <w:spacing w:val="15"/>
          <w:kern w:val="0"/>
          <w:sz w:val="24"/>
        </w:rPr>
      </w:pPr>
    </w:p>
    <w:p w:rsidR="0089278C" w:rsidRDefault="0089278C">
      <w:pPr>
        <w:widowControl/>
        <w:spacing w:line="480" w:lineRule="atLeast"/>
        <w:textAlignment w:val="baseline"/>
        <w:rPr>
          <w:rFonts w:ascii="宋体" w:hAnsi="宋体" w:cs="宋体"/>
          <w:color w:val="000000"/>
          <w:spacing w:val="15"/>
          <w:kern w:val="0"/>
          <w:sz w:val="24"/>
        </w:rPr>
      </w:pPr>
    </w:p>
    <w:p w:rsidR="00C37FD2" w:rsidRDefault="00C37FD2">
      <w:pPr>
        <w:widowControl/>
        <w:spacing w:line="480" w:lineRule="atLeast"/>
        <w:textAlignment w:val="baseline"/>
        <w:rPr>
          <w:rFonts w:ascii="宋体" w:hAnsi="宋体" w:cs="宋体"/>
          <w:color w:val="000000"/>
          <w:spacing w:val="15"/>
          <w:kern w:val="0"/>
          <w:sz w:val="24"/>
        </w:rPr>
      </w:pPr>
    </w:p>
    <w:p w:rsidR="00C37FD2" w:rsidRDefault="00C37FD2">
      <w:pPr>
        <w:widowControl/>
        <w:spacing w:line="480" w:lineRule="atLeast"/>
        <w:textAlignment w:val="baseline"/>
        <w:rPr>
          <w:rFonts w:ascii="宋体" w:hAnsi="宋体" w:cs="宋体"/>
          <w:color w:val="000000"/>
          <w:spacing w:val="15"/>
          <w:kern w:val="0"/>
          <w:sz w:val="24"/>
        </w:rPr>
      </w:pPr>
    </w:p>
    <w:p w:rsidR="0089278C" w:rsidRDefault="000C7C8D">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附件：</w:t>
      </w:r>
    </w:p>
    <w:p w:rsidR="0089278C" w:rsidRDefault="000C7C8D">
      <w:pPr>
        <w:widowControl/>
        <w:spacing w:line="520" w:lineRule="atLeast"/>
        <w:jc w:val="center"/>
        <w:rPr>
          <w:rFonts w:ascii="黑体" w:eastAsia="黑体" w:hAnsi="华文中宋" w:cs="华文中宋"/>
          <w:kern w:val="0"/>
          <w:sz w:val="44"/>
          <w:szCs w:val="44"/>
        </w:rPr>
      </w:pPr>
      <w:r>
        <w:rPr>
          <w:rFonts w:ascii="黑体" w:eastAsia="黑体" w:hAnsi="华文中宋" w:cs="华文中宋" w:hint="eastAsia"/>
          <w:kern w:val="0"/>
          <w:sz w:val="44"/>
          <w:szCs w:val="44"/>
        </w:rPr>
        <w:t>青岛大学选派优秀教师挂职锻炼报名表</w:t>
      </w:r>
    </w:p>
    <w:tbl>
      <w:tblPr>
        <w:tblW w:w="8544" w:type="dxa"/>
        <w:tblInd w:w="-72" w:type="dxa"/>
        <w:tblLayout w:type="fixed"/>
        <w:tblLook w:val="04A0" w:firstRow="1" w:lastRow="0" w:firstColumn="1" w:lastColumn="0" w:noHBand="0" w:noVBand="1"/>
      </w:tblPr>
      <w:tblGrid>
        <w:gridCol w:w="1556"/>
        <w:gridCol w:w="1448"/>
        <w:gridCol w:w="1394"/>
        <w:gridCol w:w="1475"/>
        <w:gridCol w:w="1528"/>
        <w:gridCol w:w="1143"/>
      </w:tblGrid>
      <w:tr w:rsidR="0089278C">
        <w:trPr>
          <w:trHeight w:val="510"/>
        </w:trPr>
        <w:tc>
          <w:tcPr>
            <w:tcW w:w="1556" w:type="dxa"/>
            <w:tcBorders>
              <w:top w:val="single" w:sz="4" w:space="0" w:color="000000"/>
              <w:left w:val="single" w:sz="4" w:space="0" w:color="000000"/>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姓   名</w:t>
            </w:r>
          </w:p>
        </w:tc>
        <w:tc>
          <w:tcPr>
            <w:tcW w:w="1448" w:type="dxa"/>
            <w:tcBorders>
              <w:top w:val="single" w:sz="4" w:space="0" w:color="000000"/>
              <w:left w:val="nil"/>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c>
          <w:tcPr>
            <w:tcW w:w="1394" w:type="dxa"/>
            <w:tcBorders>
              <w:top w:val="single" w:sz="4" w:space="0" w:color="000000"/>
              <w:left w:val="nil"/>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性   别</w:t>
            </w:r>
          </w:p>
        </w:tc>
        <w:tc>
          <w:tcPr>
            <w:tcW w:w="1475" w:type="dxa"/>
            <w:tcBorders>
              <w:top w:val="single" w:sz="4" w:space="0" w:color="000000"/>
              <w:left w:val="nil"/>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c>
          <w:tcPr>
            <w:tcW w:w="1528" w:type="dxa"/>
            <w:tcBorders>
              <w:top w:val="single" w:sz="4" w:space="0" w:color="000000"/>
              <w:left w:val="nil"/>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民族</w:t>
            </w:r>
          </w:p>
        </w:tc>
        <w:tc>
          <w:tcPr>
            <w:tcW w:w="1143" w:type="dxa"/>
            <w:tcBorders>
              <w:top w:val="single" w:sz="4" w:space="0" w:color="000000"/>
              <w:left w:val="nil"/>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r>
      <w:tr w:rsidR="0089278C">
        <w:trPr>
          <w:trHeight w:val="510"/>
        </w:trPr>
        <w:tc>
          <w:tcPr>
            <w:tcW w:w="1556" w:type="dxa"/>
            <w:tcBorders>
              <w:top w:val="single" w:sz="4" w:space="0" w:color="000000"/>
              <w:left w:val="single" w:sz="4" w:space="0" w:color="000000"/>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出生年月</w:t>
            </w:r>
          </w:p>
        </w:tc>
        <w:tc>
          <w:tcPr>
            <w:tcW w:w="1448" w:type="dxa"/>
            <w:tcBorders>
              <w:top w:val="single" w:sz="4" w:space="0" w:color="000000"/>
              <w:left w:val="nil"/>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c>
          <w:tcPr>
            <w:tcW w:w="1394" w:type="dxa"/>
            <w:tcBorders>
              <w:top w:val="single" w:sz="4" w:space="0" w:color="000000"/>
              <w:left w:val="nil"/>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政治面貌</w:t>
            </w:r>
          </w:p>
        </w:tc>
        <w:tc>
          <w:tcPr>
            <w:tcW w:w="1475" w:type="dxa"/>
            <w:tcBorders>
              <w:top w:val="single" w:sz="4" w:space="0" w:color="000000"/>
              <w:left w:val="nil"/>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c>
          <w:tcPr>
            <w:tcW w:w="1528" w:type="dxa"/>
            <w:tcBorders>
              <w:top w:val="single" w:sz="4" w:space="0" w:color="000000"/>
              <w:left w:val="nil"/>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学历/学位</w:t>
            </w:r>
          </w:p>
        </w:tc>
        <w:tc>
          <w:tcPr>
            <w:tcW w:w="1143" w:type="dxa"/>
            <w:tcBorders>
              <w:top w:val="single" w:sz="4" w:space="0" w:color="000000"/>
              <w:left w:val="nil"/>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r>
      <w:tr w:rsidR="0089278C">
        <w:trPr>
          <w:trHeight w:val="510"/>
        </w:trPr>
        <w:tc>
          <w:tcPr>
            <w:tcW w:w="1556" w:type="dxa"/>
            <w:tcBorders>
              <w:top w:val="single" w:sz="4" w:space="0" w:color="000000"/>
              <w:left w:val="single" w:sz="4" w:space="0" w:color="000000"/>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工作部门</w:t>
            </w:r>
          </w:p>
        </w:tc>
        <w:tc>
          <w:tcPr>
            <w:tcW w:w="1448" w:type="dxa"/>
            <w:tcBorders>
              <w:top w:val="single" w:sz="4" w:space="0" w:color="000000"/>
              <w:left w:val="single" w:sz="4" w:space="0" w:color="000000"/>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c>
          <w:tcPr>
            <w:tcW w:w="1394" w:type="dxa"/>
            <w:tcBorders>
              <w:top w:val="single" w:sz="4" w:space="0" w:color="000000"/>
              <w:left w:val="nil"/>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从事专业</w:t>
            </w:r>
          </w:p>
        </w:tc>
        <w:tc>
          <w:tcPr>
            <w:tcW w:w="1475" w:type="dxa"/>
            <w:tcBorders>
              <w:top w:val="single" w:sz="4" w:space="0" w:color="000000"/>
              <w:left w:val="nil"/>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c>
          <w:tcPr>
            <w:tcW w:w="1528" w:type="dxa"/>
            <w:tcBorders>
              <w:top w:val="single" w:sz="4" w:space="0" w:color="000000"/>
              <w:left w:val="nil"/>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职务/职称</w:t>
            </w:r>
          </w:p>
        </w:tc>
        <w:tc>
          <w:tcPr>
            <w:tcW w:w="1143" w:type="dxa"/>
            <w:tcBorders>
              <w:top w:val="single" w:sz="4" w:space="0" w:color="000000"/>
              <w:left w:val="nil"/>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r>
      <w:tr w:rsidR="0089278C">
        <w:trPr>
          <w:trHeight w:val="372"/>
        </w:trPr>
        <w:tc>
          <w:tcPr>
            <w:tcW w:w="1556" w:type="dxa"/>
            <w:tcBorders>
              <w:top w:val="single" w:sz="4" w:space="0" w:color="000000"/>
              <w:left w:val="single" w:sz="4" w:space="0" w:color="000000"/>
              <w:bottom w:val="single" w:sz="4" w:space="0" w:color="000000"/>
              <w:right w:val="single" w:sz="4" w:space="0" w:color="000000"/>
            </w:tcBorders>
            <w:vAlign w:val="center"/>
          </w:tcPr>
          <w:p w:rsidR="0089278C" w:rsidRDefault="000C7C8D">
            <w:pPr>
              <w:widowControl/>
              <w:spacing w:line="460" w:lineRule="atLeas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联系电话</w:t>
            </w:r>
          </w:p>
        </w:tc>
        <w:tc>
          <w:tcPr>
            <w:tcW w:w="2842" w:type="dxa"/>
            <w:gridSpan w:val="2"/>
            <w:tcBorders>
              <w:top w:val="single" w:sz="4" w:space="0" w:color="000000"/>
              <w:left w:val="nil"/>
              <w:bottom w:val="single" w:sz="4" w:space="0" w:color="000000"/>
              <w:right w:val="single" w:sz="4" w:space="0" w:color="000000"/>
            </w:tcBorders>
            <w:vAlign w:val="center"/>
          </w:tcPr>
          <w:p w:rsidR="0089278C" w:rsidRDefault="0089278C">
            <w:pPr>
              <w:widowControl/>
              <w:spacing w:line="460" w:lineRule="atLeast"/>
              <w:jc w:val="center"/>
              <w:rPr>
                <w:rFonts w:ascii="仿宋_GB2312" w:eastAsia="仿宋_GB2312" w:hAnsi="仿宋_GB2312" w:cs="仿宋_GB2312"/>
                <w:color w:val="000000"/>
                <w:kern w:val="0"/>
                <w:sz w:val="28"/>
                <w:szCs w:val="28"/>
              </w:rPr>
            </w:pPr>
          </w:p>
        </w:tc>
        <w:tc>
          <w:tcPr>
            <w:tcW w:w="1475" w:type="dxa"/>
            <w:tcBorders>
              <w:top w:val="single" w:sz="4" w:space="0" w:color="000000"/>
              <w:left w:val="nil"/>
              <w:bottom w:val="single" w:sz="4" w:space="0" w:color="000000"/>
              <w:right w:val="single" w:sz="4" w:space="0" w:color="000000"/>
            </w:tcBorders>
            <w:vAlign w:val="center"/>
          </w:tcPr>
          <w:p w:rsidR="0089278C" w:rsidRDefault="000C7C8D">
            <w:pPr>
              <w:widowControl/>
              <w:spacing w:line="460" w:lineRule="atLeast"/>
              <w:jc w:val="center"/>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电子信箱</w:t>
            </w:r>
          </w:p>
        </w:tc>
        <w:tc>
          <w:tcPr>
            <w:tcW w:w="2671" w:type="dxa"/>
            <w:gridSpan w:val="2"/>
            <w:tcBorders>
              <w:top w:val="single" w:sz="4" w:space="0" w:color="000000"/>
              <w:left w:val="nil"/>
              <w:bottom w:val="single" w:sz="4" w:space="0" w:color="000000"/>
              <w:right w:val="single" w:sz="4" w:space="0" w:color="000000"/>
            </w:tcBorders>
            <w:vAlign w:val="center"/>
          </w:tcPr>
          <w:p w:rsidR="0089278C" w:rsidRDefault="0089278C">
            <w:pPr>
              <w:widowControl/>
              <w:jc w:val="center"/>
              <w:rPr>
                <w:rFonts w:ascii="仿宋_GB2312" w:eastAsia="仿宋_GB2312" w:hAnsi="仿宋_GB2312" w:cs="仿宋_GB2312"/>
                <w:color w:val="000000"/>
                <w:kern w:val="0"/>
                <w:sz w:val="28"/>
                <w:szCs w:val="28"/>
              </w:rPr>
            </w:pPr>
          </w:p>
        </w:tc>
      </w:tr>
      <w:tr w:rsidR="0089278C">
        <w:trPr>
          <w:trHeight w:val="3775"/>
        </w:trPr>
        <w:tc>
          <w:tcPr>
            <w:tcW w:w="8544" w:type="dxa"/>
            <w:gridSpan w:val="6"/>
            <w:tcBorders>
              <w:top w:val="single" w:sz="4" w:space="0" w:color="000000"/>
              <w:left w:val="single" w:sz="4" w:space="0" w:color="000000"/>
              <w:bottom w:val="single" w:sz="4" w:space="0" w:color="000000"/>
              <w:right w:val="single" w:sz="4" w:space="0" w:color="000000"/>
            </w:tcBorders>
          </w:tcPr>
          <w:p w:rsidR="0089278C" w:rsidRDefault="000C7C8D">
            <w:pPr>
              <w:widowControl/>
              <w:spacing w:line="440" w:lineRule="exact"/>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主要学习经历（从大学本科填起）</w:t>
            </w: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tc>
      </w:tr>
      <w:tr w:rsidR="0089278C">
        <w:trPr>
          <w:trHeight w:val="4101"/>
        </w:trPr>
        <w:tc>
          <w:tcPr>
            <w:tcW w:w="8544" w:type="dxa"/>
            <w:gridSpan w:val="6"/>
            <w:tcBorders>
              <w:top w:val="single" w:sz="4" w:space="0" w:color="000000"/>
              <w:left w:val="single" w:sz="4" w:space="0" w:color="000000"/>
              <w:bottom w:val="single" w:sz="4" w:space="0" w:color="000000"/>
              <w:right w:val="single" w:sz="4" w:space="0" w:color="000000"/>
            </w:tcBorders>
          </w:tcPr>
          <w:p w:rsidR="0089278C" w:rsidRDefault="000C7C8D">
            <w:pPr>
              <w:widowControl/>
              <w:rPr>
                <w:rFonts w:ascii="仿宋_GB2312" w:eastAsia="仿宋_GB2312" w:hAnsi="仿宋_GB2312" w:cs="仿宋_GB2312"/>
                <w:kern w:val="0"/>
                <w:sz w:val="28"/>
                <w:szCs w:val="28"/>
              </w:rPr>
            </w:pPr>
            <w:r>
              <w:rPr>
                <w:rFonts w:ascii="仿宋_GB2312" w:eastAsia="仿宋_GB2312" w:hAnsi="仿宋_GB2312" w:cs="仿宋_GB2312" w:hint="eastAsia"/>
                <w:color w:val="000000"/>
                <w:kern w:val="0"/>
                <w:sz w:val="28"/>
                <w:szCs w:val="28"/>
              </w:rPr>
              <w:t>主要工作经历（含幼儿园、中小学工作经历、承担学科课程教学情况）</w:t>
            </w: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p w:rsidR="0089278C" w:rsidRDefault="0089278C">
            <w:pPr>
              <w:widowControl/>
              <w:spacing w:line="440" w:lineRule="exact"/>
              <w:rPr>
                <w:rFonts w:ascii="仿宋_GB2312" w:eastAsia="仿宋_GB2312" w:hAnsi="仿宋_GB2312" w:cs="仿宋_GB2312"/>
                <w:color w:val="000000"/>
                <w:kern w:val="0"/>
                <w:sz w:val="28"/>
                <w:szCs w:val="28"/>
              </w:rPr>
            </w:pPr>
          </w:p>
        </w:tc>
      </w:tr>
    </w:tbl>
    <w:tbl>
      <w:tblPr>
        <w:tblpPr w:leftFromText="180" w:rightFromText="180" w:vertAnchor="text" w:horzAnchor="margin" w:tblpY="91"/>
        <w:tblW w:w="8402" w:type="dxa"/>
        <w:tblLayout w:type="fixed"/>
        <w:tblLook w:val="04A0" w:firstRow="1" w:lastRow="0" w:firstColumn="1" w:lastColumn="0" w:noHBand="0" w:noVBand="1"/>
      </w:tblPr>
      <w:tblGrid>
        <w:gridCol w:w="1384"/>
        <w:gridCol w:w="7018"/>
      </w:tblGrid>
      <w:tr w:rsidR="0089278C">
        <w:trPr>
          <w:trHeight w:val="1408"/>
        </w:trPr>
        <w:tc>
          <w:tcPr>
            <w:tcW w:w="1384" w:type="dxa"/>
            <w:tcBorders>
              <w:top w:val="single" w:sz="4" w:space="0" w:color="000000"/>
              <w:left w:val="single" w:sz="4" w:space="0" w:color="000000"/>
              <w:bottom w:val="single" w:sz="4" w:space="0" w:color="000000"/>
              <w:right w:val="single" w:sz="4" w:space="0" w:color="000000"/>
            </w:tcBorders>
            <w:vAlign w:val="center"/>
          </w:tcPr>
          <w:p w:rsidR="0089278C" w:rsidRDefault="000C7C8D">
            <w:pPr>
              <w:widowControl/>
              <w:spacing w:line="36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lastRenderedPageBreak/>
              <w:t>本人意见</w:t>
            </w:r>
          </w:p>
        </w:tc>
        <w:tc>
          <w:tcPr>
            <w:tcW w:w="7018" w:type="dxa"/>
            <w:tcBorders>
              <w:top w:val="single" w:sz="4" w:space="0" w:color="000000"/>
              <w:left w:val="nil"/>
              <w:bottom w:val="single" w:sz="4" w:space="0" w:color="000000"/>
              <w:right w:val="single" w:sz="4" w:space="0" w:color="000000"/>
            </w:tcBorders>
            <w:vAlign w:val="center"/>
          </w:tcPr>
          <w:p w:rsidR="0089278C" w:rsidRDefault="000C7C8D">
            <w:pPr>
              <w:widowControl/>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 xml:space="preserve">       </w:t>
            </w:r>
          </w:p>
          <w:p w:rsidR="0089278C" w:rsidRDefault="0089278C">
            <w:pPr>
              <w:widowControl/>
              <w:jc w:val="left"/>
              <w:rPr>
                <w:rFonts w:ascii="仿宋_GB2312" w:eastAsia="仿宋_GB2312" w:hAnsi="仿宋_GB2312" w:cs="仿宋_GB2312"/>
                <w:kern w:val="0"/>
                <w:sz w:val="28"/>
                <w:szCs w:val="28"/>
              </w:rPr>
            </w:pPr>
          </w:p>
          <w:p w:rsidR="0089278C" w:rsidRDefault="000C7C8D">
            <w:pPr>
              <w:widowControl/>
              <w:ind w:firstLineChars="1200" w:firstLine="336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签字</w:t>
            </w:r>
          </w:p>
        </w:tc>
      </w:tr>
      <w:tr w:rsidR="0089278C">
        <w:trPr>
          <w:trHeight w:val="2828"/>
        </w:trPr>
        <w:tc>
          <w:tcPr>
            <w:tcW w:w="1384" w:type="dxa"/>
            <w:tcBorders>
              <w:top w:val="single" w:sz="4" w:space="0" w:color="000000"/>
              <w:left w:val="single" w:sz="4" w:space="0" w:color="000000"/>
              <w:bottom w:val="single" w:sz="4" w:space="0" w:color="000000"/>
              <w:right w:val="single" w:sz="4" w:space="0" w:color="000000"/>
            </w:tcBorders>
            <w:vAlign w:val="center"/>
          </w:tcPr>
          <w:p w:rsidR="0089278C" w:rsidRDefault="000C7C8D">
            <w:pPr>
              <w:widowControl/>
              <w:spacing w:line="360" w:lineRule="atLeast"/>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学院意见</w:t>
            </w:r>
          </w:p>
        </w:tc>
        <w:tc>
          <w:tcPr>
            <w:tcW w:w="7018" w:type="dxa"/>
            <w:tcBorders>
              <w:top w:val="single" w:sz="4" w:space="0" w:color="000000"/>
              <w:left w:val="nil"/>
              <w:bottom w:val="single" w:sz="4" w:space="0" w:color="000000"/>
              <w:right w:val="single" w:sz="4" w:space="0" w:color="000000"/>
            </w:tcBorders>
            <w:vAlign w:val="center"/>
          </w:tcPr>
          <w:p w:rsidR="0089278C" w:rsidRDefault="0089278C"/>
          <w:p w:rsidR="0089278C" w:rsidRDefault="0089278C"/>
          <w:p w:rsidR="0089278C" w:rsidRDefault="0089278C"/>
          <w:p w:rsidR="0089278C" w:rsidRDefault="0089278C"/>
          <w:p w:rsidR="0089278C" w:rsidRDefault="000C7C8D">
            <w:pPr>
              <w:widowControl/>
              <w:ind w:firstLineChars="300" w:firstLine="84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院长</w:t>
            </w:r>
          </w:p>
          <w:p w:rsidR="0089278C" w:rsidRDefault="000C7C8D">
            <w:pPr>
              <w:widowControl/>
              <w:ind w:firstLineChars="1600" w:firstLine="4480"/>
              <w:jc w:val="left"/>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学院盖章:</w:t>
            </w:r>
          </w:p>
          <w:p w:rsidR="0089278C" w:rsidRDefault="000C7C8D">
            <w:pPr>
              <w:tabs>
                <w:tab w:val="left" w:pos="4280"/>
              </w:tabs>
              <w:ind w:firstLineChars="1600" w:firstLine="4480"/>
              <w:jc w:val="left"/>
            </w:pPr>
            <w:r>
              <w:rPr>
                <w:rFonts w:ascii="仿宋_GB2312" w:eastAsia="仿宋_GB2312" w:hAnsi="仿宋_GB2312" w:cs="仿宋_GB2312" w:hint="eastAsia"/>
                <w:kern w:val="0"/>
                <w:sz w:val="28"/>
                <w:szCs w:val="28"/>
              </w:rPr>
              <w:t>年    月    日</w:t>
            </w:r>
          </w:p>
        </w:tc>
      </w:tr>
      <w:tr w:rsidR="0089278C">
        <w:trPr>
          <w:trHeight w:val="2674"/>
        </w:trPr>
        <w:tc>
          <w:tcPr>
            <w:tcW w:w="1384" w:type="dxa"/>
            <w:tcBorders>
              <w:top w:val="single" w:sz="4" w:space="0" w:color="000000"/>
              <w:left w:val="single" w:sz="4" w:space="0" w:color="000000"/>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教育集团意见</w:t>
            </w:r>
          </w:p>
        </w:tc>
        <w:tc>
          <w:tcPr>
            <w:tcW w:w="7018" w:type="dxa"/>
            <w:tcBorders>
              <w:top w:val="single" w:sz="4" w:space="0" w:color="000000"/>
              <w:left w:val="nil"/>
              <w:bottom w:val="single" w:sz="4" w:space="0" w:color="000000"/>
              <w:right w:val="single" w:sz="4" w:space="0" w:color="000000"/>
            </w:tcBorders>
          </w:tcPr>
          <w:p w:rsidR="0089278C" w:rsidRDefault="0089278C">
            <w:pPr>
              <w:widowControl/>
              <w:ind w:firstLineChars="300" w:firstLine="840"/>
              <w:rPr>
                <w:rFonts w:ascii="仿宋_GB2312" w:eastAsia="仿宋_GB2312" w:hAnsi="仿宋_GB2312" w:cs="仿宋_GB2312"/>
                <w:kern w:val="0"/>
                <w:sz w:val="28"/>
                <w:szCs w:val="28"/>
              </w:rPr>
            </w:pPr>
          </w:p>
          <w:p w:rsidR="0089278C" w:rsidRDefault="0089278C">
            <w:pPr>
              <w:widowControl/>
              <w:ind w:firstLineChars="300" w:firstLine="840"/>
              <w:rPr>
                <w:rFonts w:ascii="仿宋_GB2312" w:eastAsia="仿宋_GB2312" w:hAnsi="仿宋_GB2312" w:cs="仿宋_GB2312"/>
                <w:kern w:val="0"/>
                <w:sz w:val="28"/>
                <w:szCs w:val="28"/>
              </w:rPr>
            </w:pPr>
          </w:p>
          <w:p w:rsidR="0089278C" w:rsidRDefault="000C7C8D">
            <w:pPr>
              <w:widowControl/>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负责人签名:                盖章:</w:t>
            </w:r>
          </w:p>
          <w:p w:rsidR="0089278C" w:rsidRDefault="000C7C8D">
            <w:pPr>
              <w:widowControl/>
              <w:ind w:firstLineChars="1300" w:firstLine="36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年    月    日</w:t>
            </w:r>
          </w:p>
        </w:tc>
      </w:tr>
      <w:tr w:rsidR="0089278C">
        <w:trPr>
          <w:trHeight w:val="3241"/>
        </w:trPr>
        <w:tc>
          <w:tcPr>
            <w:tcW w:w="1384" w:type="dxa"/>
            <w:tcBorders>
              <w:top w:val="single" w:sz="4" w:space="0" w:color="000000"/>
              <w:left w:val="single" w:sz="4" w:space="0" w:color="000000"/>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人力资源</w:t>
            </w:r>
            <w:proofErr w:type="gramStart"/>
            <w:r>
              <w:rPr>
                <w:rFonts w:ascii="仿宋_GB2312" w:eastAsia="仿宋_GB2312" w:hAnsi="仿宋_GB2312" w:cs="仿宋_GB2312" w:hint="eastAsia"/>
                <w:kern w:val="0"/>
                <w:sz w:val="28"/>
                <w:szCs w:val="28"/>
              </w:rPr>
              <w:t>处意见</w:t>
            </w:r>
            <w:proofErr w:type="gramEnd"/>
          </w:p>
        </w:tc>
        <w:tc>
          <w:tcPr>
            <w:tcW w:w="7018" w:type="dxa"/>
            <w:tcBorders>
              <w:top w:val="single" w:sz="4" w:space="0" w:color="000000"/>
              <w:left w:val="nil"/>
              <w:bottom w:val="single" w:sz="4" w:space="0" w:color="000000"/>
              <w:right w:val="single" w:sz="4" w:space="0" w:color="000000"/>
            </w:tcBorders>
          </w:tcPr>
          <w:p w:rsidR="0089278C" w:rsidRDefault="0089278C">
            <w:pPr>
              <w:widowControl/>
              <w:ind w:firstLineChars="300" w:firstLine="840"/>
              <w:rPr>
                <w:rFonts w:ascii="仿宋_GB2312" w:eastAsia="仿宋_GB2312" w:hAnsi="仿宋_GB2312" w:cs="仿宋_GB2312"/>
                <w:kern w:val="0"/>
                <w:sz w:val="28"/>
                <w:szCs w:val="28"/>
              </w:rPr>
            </w:pPr>
          </w:p>
          <w:p w:rsidR="0089278C" w:rsidRDefault="0089278C">
            <w:pPr>
              <w:widowControl/>
              <w:ind w:firstLineChars="300" w:firstLine="840"/>
              <w:rPr>
                <w:rFonts w:ascii="仿宋_GB2312" w:eastAsia="仿宋_GB2312" w:hAnsi="仿宋_GB2312" w:cs="仿宋_GB2312"/>
                <w:kern w:val="0"/>
                <w:sz w:val="28"/>
                <w:szCs w:val="28"/>
              </w:rPr>
            </w:pPr>
          </w:p>
          <w:p w:rsidR="0089278C" w:rsidRDefault="000C7C8D">
            <w:pPr>
              <w:widowControl/>
              <w:ind w:firstLineChars="300" w:firstLine="84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负责人签名:                盖章:</w:t>
            </w:r>
          </w:p>
          <w:p w:rsidR="0089278C" w:rsidRDefault="000C7C8D">
            <w:pPr>
              <w:widowControl/>
              <w:ind w:firstLineChars="1700" w:firstLine="476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年    月    日</w:t>
            </w:r>
          </w:p>
        </w:tc>
      </w:tr>
      <w:tr w:rsidR="0089278C">
        <w:trPr>
          <w:trHeight w:val="2477"/>
        </w:trPr>
        <w:tc>
          <w:tcPr>
            <w:tcW w:w="1384" w:type="dxa"/>
            <w:tcBorders>
              <w:top w:val="single" w:sz="4" w:space="0" w:color="000000"/>
              <w:left w:val="single" w:sz="4" w:space="0" w:color="000000"/>
              <w:bottom w:val="single" w:sz="4" w:space="0" w:color="000000"/>
              <w:right w:val="single" w:sz="4" w:space="0" w:color="000000"/>
            </w:tcBorders>
            <w:vAlign w:val="center"/>
          </w:tcPr>
          <w:p w:rsidR="0089278C" w:rsidRDefault="000C7C8D">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教务处</w:t>
            </w:r>
          </w:p>
          <w:p w:rsidR="0089278C" w:rsidRDefault="000C7C8D">
            <w:pPr>
              <w:widowControl/>
              <w:jc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意见</w:t>
            </w:r>
          </w:p>
        </w:tc>
        <w:tc>
          <w:tcPr>
            <w:tcW w:w="7018" w:type="dxa"/>
            <w:tcBorders>
              <w:top w:val="single" w:sz="4" w:space="0" w:color="000000"/>
              <w:left w:val="nil"/>
              <w:bottom w:val="single" w:sz="4" w:space="0" w:color="000000"/>
              <w:right w:val="single" w:sz="4" w:space="0" w:color="000000"/>
            </w:tcBorders>
          </w:tcPr>
          <w:p w:rsidR="0089278C" w:rsidRDefault="0089278C">
            <w:pPr>
              <w:widowControl/>
              <w:ind w:firstLineChars="100" w:firstLine="280"/>
              <w:rPr>
                <w:rFonts w:ascii="仿宋_GB2312" w:eastAsia="仿宋_GB2312" w:hAnsi="仿宋_GB2312" w:cs="仿宋_GB2312"/>
                <w:kern w:val="0"/>
                <w:sz w:val="28"/>
                <w:szCs w:val="28"/>
              </w:rPr>
            </w:pPr>
          </w:p>
          <w:p w:rsidR="0089278C" w:rsidRDefault="0089278C">
            <w:pPr>
              <w:widowControl/>
              <w:rPr>
                <w:rFonts w:ascii="仿宋_GB2312" w:eastAsia="仿宋_GB2312" w:hAnsi="仿宋_GB2312" w:cs="仿宋_GB2312"/>
                <w:kern w:val="0"/>
                <w:sz w:val="28"/>
                <w:szCs w:val="28"/>
              </w:rPr>
            </w:pPr>
          </w:p>
          <w:p w:rsidR="0089278C" w:rsidRDefault="000C7C8D">
            <w:pPr>
              <w:widowControl/>
              <w:ind w:firstLineChars="100" w:firstLine="28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负责人签名:                盖章:</w:t>
            </w:r>
          </w:p>
          <w:p w:rsidR="0089278C" w:rsidRDefault="000C7C8D">
            <w:pPr>
              <w:widowControl/>
              <w:ind w:firstLineChars="1650" w:firstLine="4620"/>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年    月    日</w:t>
            </w:r>
          </w:p>
        </w:tc>
      </w:tr>
    </w:tbl>
    <w:p w:rsidR="0089278C" w:rsidRDefault="0089278C">
      <w:pPr>
        <w:widowControl/>
        <w:spacing w:line="480" w:lineRule="atLeast"/>
        <w:textAlignment w:val="baseline"/>
        <w:rPr>
          <w:rFonts w:ascii="仿宋" w:eastAsia="仿宋" w:hAnsi="仿宋" w:cs="仿宋"/>
          <w:bCs/>
          <w:sz w:val="32"/>
          <w:szCs w:val="32"/>
        </w:rPr>
      </w:pPr>
    </w:p>
    <w:sectPr w:rsidR="008927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106" w:rsidRDefault="00802106" w:rsidP="007A069F">
      <w:r>
        <w:separator/>
      </w:r>
    </w:p>
  </w:endnote>
  <w:endnote w:type="continuationSeparator" w:id="0">
    <w:p w:rsidR="00802106" w:rsidRDefault="00802106" w:rsidP="007A06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106" w:rsidRDefault="00802106" w:rsidP="007A069F">
      <w:r>
        <w:separator/>
      </w:r>
    </w:p>
  </w:footnote>
  <w:footnote w:type="continuationSeparator" w:id="0">
    <w:p w:rsidR="00802106" w:rsidRDefault="00802106" w:rsidP="007A06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D7"/>
    <w:rsid w:val="0001628A"/>
    <w:rsid w:val="0005276C"/>
    <w:rsid w:val="00056523"/>
    <w:rsid w:val="000732B1"/>
    <w:rsid w:val="00074735"/>
    <w:rsid w:val="000978E4"/>
    <w:rsid w:val="000A32DF"/>
    <w:rsid w:val="000C7C8D"/>
    <w:rsid w:val="00102B05"/>
    <w:rsid w:val="00104492"/>
    <w:rsid w:val="00132E29"/>
    <w:rsid w:val="00170B87"/>
    <w:rsid w:val="001761C4"/>
    <w:rsid w:val="00177903"/>
    <w:rsid w:val="00192866"/>
    <w:rsid w:val="00192AD5"/>
    <w:rsid w:val="001A100E"/>
    <w:rsid w:val="001A535B"/>
    <w:rsid w:val="001B0003"/>
    <w:rsid w:val="001F24CB"/>
    <w:rsid w:val="00205D3A"/>
    <w:rsid w:val="00230A36"/>
    <w:rsid w:val="0026578C"/>
    <w:rsid w:val="00277C5D"/>
    <w:rsid w:val="002847CA"/>
    <w:rsid w:val="002877DF"/>
    <w:rsid w:val="002B70AD"/>
    <w:rsid w:val="002C6122"/>
    <w:rsid w:val="00300817"/>
    <w:rsid w:val="003247AB"/>
    <w:rsid w:val="003271E6"/>
    <w:rsid w:val="00346D37"/>
    <w:rsid w:val="003510AC"/>
    <w:rsid w:val="00366720"/>
    <w:rsid w:val="00373DAB"/>
    <w:rsid w:val="003A43D5"/>
    <w:rsid w:val="003A473F"/>
    <w:rsid w:val="003B47A2"/>
    <w:rsid w:val="003E7163"/>
    <w:rsid w:val="00404266"/>
    <w:rsid w:val="00413B5D"/>
    <w:rsid w:val="00432EFF"/>
    <w:rsid w:val="00461DD7"/>
    <w:rsid w:val="00463480"/>
    <w:rsid w:val="004A6053"/>
    <w:rsid w:val="004B65E6"/>
    <w:rsid w:val="004C2727"/>
    <w:rsid w:val="004C37F1"/>
    <w:rsid w:val="004C6751"/>
    <w:rsid w:val="004E4E47"/>
    <w:rsid w:val="00500C25"/>
    <w:rsid w:val="00502D01"/>
    <w:rsid w:val="00520EAE"/>
    <w:rsid w:val="00571357"/>
    <w:rsid w:val="0058235C"/>
    <w:rsid w:val="005A3843"/>
    <w:rsid w:val="005B1474"/>
    <w:rsid w:val="005E257E"/>
    <w:rsid w:val="00623EBF"/>
    <w:rsid w:val="00632206"/>
    <w:rsid w:val="00642CD0"/>
    <w:rsid w:val="006457E4"/>
    <w:rsid w:val="00662192"/>
    <w:rsid w:val="00680D24"/>
    <w:rsid w:val="006A0B50"/>
    <w:rsid w:val="006A6A36"/>
    <w:rsid w:val="006B1777"/>
    <w:rsid w:val="006C1CA2"/>
    <w:rsid w:val="006E6826"/>
    <w:rsid w:val="006F0C67"/>
    <w:rsid w:val="006F2420"/>
    <w:rsid w:val="00705152"/>
    <w:rsid w:val="00710DBD"/>
    <w:rsid w:val="00742CBA"/>
    <w:rsid w:val="00781B5E"/>
    <w:rsid w:val="007926D4"/>
    <w:rsid w:val="007A069F"/>
    <w:rsid w:val="007A1725"/>
    <w:rsid w:val="007D339B"/>
    <w:rsid w:val="007E4DED"/>
    <w:rsid w:val="00802106"/>
    <w:rsid w:val="008117A2"/>
    <w:rsid w:val="00821860"/>
    <w:rsid w:val="008251CF"/>
    <w:rsid w:val="00841649"/>
    <w:rsid w:val="00856B7A"/>
    <w:rsid w:val="00870C07"/>
    <w:rsid w:val="008731D4"/>
    <w:rsid w:val="0089278C"/>
    <w:rsid w:val="008A0DBB"/>
    <w:rsid w:val="008A29DC"/>
    <w:rsid w:val="008B7E5B"/>
    <w:rsid w:val="008E2F16"/>
    <w:rsid w:val="00903BDA"/>
    <w:rsid w:val="00912CEB"/>
    <w:rsid w:val="00984786"/>
    <w:rsid w:val="009B6100"/>
    <w:rsid w:val="009C2EF1"/>
    <w:rsid w:val="00A13E47"/>
    <w:rsid w:val="00A2577E"/>
    <w:rsid w:val="00A266D5"/>
    <w:rsid w:val="00A273D6"/>
    <w:rsid w:val="00A3244F"/>
    <w:rsid w:val="00A415DA"/>
    <w:rsid w:val="00A67F1F"/>
    <w:rsid w:val="00A80A85"/>
    <w:rsid w:val="00AD434C"/>
    <w:rsid w:val="00AE46E6"/>
    <w:rsid w:val="00B06BAD"/>
    <w:rsid w:val="00B1584A"/>
    <w:rsid w:val="00B47A7A"/>
    <w:rsid w:val="00B77325"/>
    <w:rsid w:val="00B87620"/>
    <w:rsid w:val="00BC2BE6"/>
    <w:rsid w:val="00BC585D"/>
    <w:rsid w:val="00BD0AD6"/>
    <w:rsid w:val="00BE3C0C"/>
    <w:rsid w:val="00C01F6B"/>
    <w:rsid w:val="00C1674C"/>
    <w:rsid w:val="00C17D09"/>
    <w:rsid w:val="00C226DB"/>
    <w:rsid w:val="00C24E47"/>
    <w:rsid w:val="00C34D25"/>
    <w:rsid w:val="00C37FD2"/>
    <w:rsid w:val="00C6132C"/>
    <w:rsid w:val="00C61F0F"/>
    <w:rsid w:val="00C76856"/>
    <w:rsid w:val="00C83FDF"/>
    <w:rsid w:val="00C9616F"/>
    <w:rsid w:val="00CA1F2E"/>
    <w:rsid w:val="00CC65F6"/>
    <w:rsid w:val="00CE6D9E"/>
    <w:rsid w:val="00CE72F1"/>
    <w:rsid w:val="00CF0CC1"/>
    <w:rsid w:val="00D0186C"/>
    <w:rsid w:val="00D02860"/>
    <w:rsid w:val="00D61A6A"/>
    <w:rsid w:val="00D747D2"/>
    <w:rsid w:val="00D87DF2"/>
    <w:rsid w:val="00D9227E"/>
    <w:rsid w:val="00D96B25"/>
    <w:rsid w:val="00DC2007"/>
    <w:rsid w:val="00DC4FB6"/>
    <w:rsid w:val="00E41030"/>
    <w:rsid w:val="00E479E4"/>
    <w:rsid w:val="00E679C4"/>
    <w:rsid w:val="00E86490"/>
    <w:rsid w:val="00EB4C27"/>
    <w:rsid w:val="00EC5174"/>
    <w:rsid w:val="00ED5453"/>
    <w:rsid w:val="00EF4602"/>
    <w:rsid w:val="00EF5F40"/>
    <w:rsid w:val="00F1125B"/>
    <w:rsid w:val="00F4231C"/>
    <w:rsid w:val="00F60231"/>
    <w:rsid w:val="00F64D90"/>
    <w:rsid w:val="00F911A7"/>
    <w:rsid w:val="00F95C2C"/>
    <w:rsid w:val="00F976AE"/>
    <w:rsid w:val="00FD0ED7"/>
    <w:rsid w:val="00FD449F"/>
    <w:rsid w:val="00FE02C9"/>
    <w:rsid w:val="00FE3A19"/>
    <w:rsid w:val="00FF23D4"/>
    <w:rsid w:val="018F02CD"/>
    <w:rsid w:val="1E672CAF"/>
    <w:rsid w:val="1EEA53F1"/>
    <w:rsid w:val="22535468"/>
    <w:rsid w:val="2B3918BA"/>
    <w:rsid w:val="2DEA6B77"/>
    <w:rsid w:val="4F712AE8"/>
    <w:rsid w:val="5E455257"/>
    <w:rsid w:val="6A821FE0"/>
    <w:rsid w:val="6DA41743"/>
    <w:rsid w:val="70A16E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2"/>
    <w:uiPriority w:val="10"/>
    <w:qFormat/>
    <w:pPr>
      <w:spacing w:before="240" w:after="60"/>
      <w:jc w:val="center"/>
      <w:outlineLvl w:val="0"/>
    </w:pPr>
    <w:rPr>
      <w:rFonts w:asciiTheme="majorHAnsi" w:hAnsiTheme="majorHAnsi" w:cstheme="majorBidi"/>
      <w:b/>
      <w:bCs/>
      <w:sz w:val="32"/>
      <w:szCs w:val="32"/>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apple-converted-space">
    <w:name w:val="apple-converted-space"/>
    <w:basedOn w:val="a0"/>
  </w:style>
  <w:style w:type="character" w:customStyle="1" w:styleId="Char2">
    <w:name w:val="标题 Char"/>
    <w:basedOn w:val="a0"/>
    <w:link w:val="a7"/>
    <w:uiPriority w:val="10"/>
    <w:rPr>
      <w:rFonts w:asciiTheme="majorHAnsi" w:eastAsia="宋体" w:hAnsiTheme="majorHAnsi" w:cstheme="majorBidi"/>
      <w:b/>
      <w:bCs/>
      <w:sz w:val="32"/>
      <w:szCs w:val="32"/>
    </w:rPr>
  </w:style>
  <w:style w:type="character" w:customStyle="1" w:styleId="Char">
    <w:name w:val="文档结构图 Char"/>
    <w:basedOn w:val="a0"/>
    <w:link w:val="a3"/>
    <w:uiPriority w:val="99"/>
    <w:semiHidden/>
    <w:rPr>
      <w:rFonts w:ascii="宋体"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lsdException w:name="Table Grid" w:uiPriority="59"/>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rPr>
      <w:rFonts w:ascii="宋体"/>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pPr>
      <w:widowControl/>
      <w:spacing w:before="100" w:beforeAutospacing="1" w:after="100" w:afterAutospacing="1"/>
      <w:jc w:val="left"/>
    </w:pPr>
    <w:rPr>
      <w:rFonts w:ascii="宋体" w:hAnsi="宋体" w:cs="宋体"/>
      <w:kern w:val="0"/>
      <w:sz w:val="24"/>
    </w:rPr>
  </w:style>
  <w:style w:type="paragraph" w:styleId="a7">
    <w:name w:val="Title"/>
    <w:basedOn w:val="a"/>
    <w:next w:val="a"/>
    <w:link w:val="Char2"/>
    <w:uiPriority w:val="10"/>
    <w:qFormat/>
    <w:pPr>
      <w:spacing w:before="240" w:after="60"/>
      <w:jc w:val="center"/>
      <w:outlineLvl w:val="0"/>
    </w:pPr>
    <w:rPr>
      <w:rFonts w:asciiTheme="majorHAnsi" w:hAnsiTheme="majorHAnsi" w:cstheme="majorBidi"/>
      <w:b/>
      <w:bCs/>
      <w:sz w:val="32"/>
      <w:szCs w:val="32"/>
    </w:rPr>
  </w:style>
  <w:style w:type="character" w:customStyle="1" w:styleId="Char1">
    <w:name w:val="页眉 Char"/>
    <w:basedOn w:val="a0"/>
    <w:link w:val="a5"/>
    <w:uiPriority w:val="99"/>
    <w:rPr>
      <w:rFonts w:ascii="Times New Roman" w:eastAsia="宋体" w:hAnsi="Times New Roman" w:cs="Times New Roman"/>
      <w:sz w:val="18"/>
      <w:szCs w:val="18"/>
    </w:rPr>
  </w:style>
  <w:style w:type="character" w:customStyle="1" w:styleId="Char0">
    <w:name w:val="页脚 Char"/>
    <w:basedOn w:val="a0"/>
    <w:link w:val="a4"/>
    <w:uiPriority w:val="99"/>
    <w:rPr>
      <w:rFonts w:ascii="Times New Roman" w:eastAsia="宋体" w:hAnsi="Times New Roman" w:cs="Times New Roman"/>
      <w:sz w:val="18"/>
      <w:szCs w:val="18"/>
    </w:rPr>
  </w:style>
  <w:style w:type="character" w:customStyle="1" w:styleId="apple-converted-space">
    <w:name w:val="apple-converted-space"/>
    <w:basedOn w:val="a0"/>
  </w:style>
  <w:style w:type="character" w:customStyle="1" w:styleId="Char2">
    <w:name w:val="标题 Char"/>
    <w:basedOn w:val="a0"/>
    <w:link w:val="a7"/>
    <w:uiPriority w:val="10"/>
    <w:rPr>
      <w:rFonts w:asciiTheme="majorHAnsi" w:eastAsia="宋体" w:hAnsiTheme="majorHAnsi" w:cstheme="majorBidi"/>
      <w:b/>
      <w:bCs/>
      <w:sz w:val="32"/>
      <w:szCs w:val="32"/>
    </w:rPr>
  </w:style>
  <w:style w:type="character" w:customStyle="1" w:styleId="Char">
    <w:name w:val="文档结构图 Char"/>
    <w:basedOn w:val="a0"/>
    <w:link w:val="a3"/>
    <w:uiPriority w:val="99"/>
    <w:semiHidden/>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295</Words>
  <Characters>1682</Characters>
  <Application>Microsoft Office Word</Application>
  <DocSecurity>0</DocSecurity>
  <Lines>14</Lines>
  <Paragraphs>3</Paragraphs>
  <ScaleCrop>false</ScaleCrop>
  <Company>Microsoft</Company>
  <LinksUpToDate>false</LinksUpToDate>
  <CharactersWithSpaces>1974</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2021-03-24T23:31:00Z</dcterms:created>
  <dc:creator>Lenovo</dc:creator>
  <lastModifiedBy>微软用户</lastModifiedBy>
  <lastPrinted>2021-03-24T23:31:00Z</lastPrinted>
  <dcterms:modified xsi:type="dcterms:W3CDTF">2021-03-24T23:43:00Z</dcterms:modified>
  <revision>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