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关于举办第十二届山东省大学生数学</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竞赛的通知</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根据山东省科学技术协会《关于举办第十三届山东省大学生科技节的通知》的文件精神，数学与统计学院将承办并组织山东省第十二届大学生数学竞赛青岛大学赛区活动，现将有关事项通知如下：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一、参赛对象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全体在校大学生（包括2021级新生）。竞赛分为非数学专业组和数学专业组(含数学与应用数学、信息与计算科学专业的学生)。数学专业学生不得参加非数学专业组的竞赛。</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二、竞赛时间</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初赛于 2021 年 10月 30日（星期六）上午 9：00—11：30 在青岛大学浮山校区博远楼举行（具体地点提前通知），使用全省统一试题，同一时间考试。决赛时间根据省组委会统一安排。</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三、竞赛报名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本次竞赛采用线上报名的方式。学生登录报名网站（赛氪APP）自行报名并在线缴费。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报名时间：2021年 7 月 1日至 2021年 10月 8日。</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报名系统网址： https://www.saikr.com/cmathc/sd/2021</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可手机下载-赛氪APP，手机报名。不明事宜，可咨询数学与统计学院教学科研办公室（青岛大学浮山校区励行楼207室），也可加入QQ群咨询。</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四、缴费方式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每位参赛学生须缴纳报名费 100 元用于竞赛的报名、试卷印刷与寄送、考点巡视、阅卷、评奖等竞赛组织工作的费用。缴费采用在线缴费：学生在报名网站使用支付宝进行网上缴费。报名是否成功，以缴费为准。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特别提醒：实名登录、实名注册，缴费成功为准。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五、奖项设立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初赛按数学类专业与非数学类专业分别评奖。赛区获奖总名额不超过总参赛人数的 25%（其中一、二、三等奖各占20%、30%、50%）。颁发“第十二届山东省大学生数学竞赛*等奖”证书，加盖山东省教育厅、山东省科学技术协会、中共山东省委高等学校工作委员会等公章。</w:t>
      </w:r>
    </w:p>
    <w:p>
      <w:pPr>
        <w:keepNext w:val="0"/>
        <w:keepLines w:val="0"/>
        <w:pageBreakBefore w:val="0"/>
        <w:widowControl/>
        <w:kinsoku/>
        <w:wordWrap/>
        <w:overflowPunct/>
        <w:topLinePunct w:val="0"/>
        <w:autoSpaceDE/>
        <w:autoSpaceDN/>
        <w:bidi w:val="0"/>
        <w:adjustRightInd/>
        <w:snapToGrid/>
        <w:spacing w:after="0" w:line="560" w:lineRule="exact"/>
        <w:ind w:firstLine="4000" w:firstLineChars="125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4000" w:firstLineChars="125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4960" w:firstLineChars="1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青岛大学数学与统计学院</w:t>
      </w:r>
    </w:p>
    <w:p>
      <w:pPr>
        <w:keepNext w:val="0"/>
        <w:keepLines w:val="0"/>
        <w:pageBreakBefore w:val="0"/>
        <w:widowControl/>
        <w:kinsoku/>
        <w:wordWrap/>
        <w:overflowPunct/>
        <w:topLinePunct w:val="0"/>
        <w:autoSpaceDE/>
        <w:autoSpaceDN/>
        <w:bidi w:val="0"/>
        <w:adjustRightInd/>
        <w:snapToGrid/>
        <w:spacing w:after="0"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2021年7月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adjustRightInd/>
        <w:snapToGrid/>
        <w:spacing w:after="150"/>
        <w:ind w:firstLine="420"/>
        <w:rPr>
          <w:rFonts w:hint="eastAsia" w:ascii="方正楷体_GBK" w:hAnsi="仿宋" w:eastAsia="方正楷体_GBK" w:cs="楷体"/>
          <w:sz w:val="28"/>
          <w:szCs w:val="28"/>
        </w:rPr>
      </w:pPr>
    </w:p>
    <w:p>
      <w:pPr>
        <w:adjustRightInd/>
        <w:snapToGrid/>
        <w:spacing w:after="150"/>
        <w:ind w:firstLine="420"/>
        <w:rPr>
          <w:rFonts w:hint="eastAsia" w:ascii="方正楷体_GBK" w:hAnsi="仿宋" w:eastAsia="方正楷体_GBK" w:cs="楷体"/>
          <w:sz w:val="28"/>
          <w:szCs w:val="28"/>
        </w:rPr>
      </w:pPr>
      <w:bookmarkStart w:id="0" w:name="_GoBack"/>
      <w:bookmarkEnd w:id="0"/>
    </w:p>
    <w:p>
      <w:pPr>
        <w:adjustRightInd/>
        <w:snapToGrid/>
        <w:spacing w:after="150"/>
        <w:ind w:firstLine="420"/>
        <w:rPr>
          <w:rFonts w:hint="eastAsia" w:ascii="方正楷体_GBK" w:hAnsi="仿宋" w:eastAsia="方正楷体_GBK" w:cs="楷体"/>
          <w:sz w:val="28"/>
          <w:szCs w:val="28"/>
        </w:rPr>
      </w:pPr>
    </w:p>
    <w:p>
      <w:pPr>
        <w:adjustRightInd/>
        <w:snapToGrid/>
        <w:spacing w:after="150"/>
        <w:ind w:firstLine="1372" w:firstLineChars="490"/>
        <w:rPr>
          <w:rFonts w:hint="default" w:ascii="方正楷体_GBK" w:hAnsi="宋体" w:eastAsia="方正楷体_GBK" w:cs="宋体"/>
          <w:sz w:val="28"/>
          <w:szCs w:val="28"/>
          <w:lang w:val="en-US" w:eastAsia="zh-CN"/>
        </w:rPr>
      </w:pPr>
      <w:r>
        <w:rPr>
          <w:rFonts w:hint="eastAsia" w:ascii="方正楷体_GBK" w:hAnsi="仿宋" w:eastAsia="方正楷体_GBK" w:cs="楷体"/>
          <w:sz w:val="28"/>
          <w:szCs w:val="28"/>
        </w:rPr>
        <w:t>附：非数学专业Q</w:t>
      </w:r>
      <w:r>
        <w:rPr>
          <w:rFonts w:ascii="方正楷体_GBK" w:hAnsi="仿宋" w:eastAsia="方正楷体_GBK" w:cs="楷体"/>
          <w:sz w:val="28"/>
          <w:szCs w:val="28"/>
        </w:rPr>
        <w:t>Q</w:t>
      </w:r>
      <w:r>
        <w:rPr>
          <w:rFonts w:hint="eastAsia" w:ascii="方正楷体_GBK" w:hAnsi="仿宋" w:eastAsia="方正楷体_GBK" w:cs="楷体"/>
          <w:sz w:val="28"/>
          <w:szCs w:val="28"/>
        </w:rPr>
        <w:t>群</w:t>
      </w:r>
      <w:r>
        <w:rPr>
          <w:rFonts w:hint="eastAsia" w:ascii="方正楷体_GBK" w:hAnsi="仿宋" w:eastAsia="方正楷体_GBK" w:cs="楷体"/>
          <w:sz w:val="28"/>
          <w:szCs w:val="28"/>
          <w:lang w:val="en-US" w:eastAsia="zh-CN"/>
        </w:rPr>
        <w:t xml:space="preserve">           </w:t>
      </w:r>
    </w:p>
    <w:p>
      <w:pPr>
        <w:spacing w:line="220" w:lineRule="atLeast"/>
        <w:rPr>
          <w:rFonts w:ascii="方正楷体_GBK" w:eastAsia="方正楷体_GBK"/>
          <w:sz w:val="28"/>
          <w:szCs w:val="28"/>
        </w:rPr>
      </w:pPr>
      <w:r>
        <w:drawing>
          <wp:inline distT="0" distB="0" distL="0" distR="0">
            <wp:extent cx="2987675" cy="425767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2987675" cy="4257675"/>
                    </a:xfrm>
                    <a:prstGeom prst="rect">
                      <a:avLst/>
                    </a:prstGeom>
                  </pic:spPr>
                </pic:pic>
              </a:graphicData>
            </a:graphic>
          </wp:inline>
        </w:drawing>
      </w:r>
      <w:r>
        <w:rPr>
          <w:rFonts w:ascii="方正楷体_GBK" w:eastAsia="方正楷体_GBK"/>
          <w:sz w:val="28"/>
          <w:szCs w:val="28"/>
        </w:rPr>
        <w:t xml:space="preserve"> </w:t>
      </w:r>
    </w:p>
    <w:p>
      <w:pPr>
        <w:spacing w:line="220" w:lineRule="atLeast"/>
        <w:rPr>
          <w:rFonts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hint="eastAsia" w:ascii="方正楷体_GBK" w:eastAsia="方正楷体_GBK"/>
          <w:sz w:val="28"/>
          <w:szCs w:val="28"/>
        </w:rPr>
      </w:pPr>
    </w:p>
    <w:p>
      <w:pPr>
        <w:spacing w:line="220" w:lineRule="atLeast"/>
        <w:rPr>
          <w:rFonts w:ascii="方正楷体_GBK" w:eastAsia="方正楷体_GBK"/>
          <w:sz w:val="28"/>
          <w:szCs w:val="28"/>
        </w:rPr>
      </w:pPr>
      <w:r>
        <w:rPr>
          <w:rFonts w:hint="eastAsia" w:ascii="方正楷体_GBK" w:eastAsia="方正楷体_GBK"/>
          <w:sz w:val="28"/>
          <w:szCs w:val="28"/>
        </w:rPr>
        <w:t>数学专业Q</w:t>
      </w:r>
      <w:r>
        <w:rPr>
          <w:rFonts w:ascii="方正楷体_GBK" w:eastAsia="方正楷体_GBK"/>
          <w:sz w:val="28"/>
          <w:szCs w:val="28"/>
        </w:rPr>
        <w:t>Q</w:t>
      </w:r>
      <w:r>
        <w:rPr>
          <w:rFonts w:hint="eastAsia" w:ascii="方正楷体_GBK" w:eastAsia="方正楷体_GBK"/>
          <w:sz w:val="28"/>
          <w:szCs w:val="28"/>
        </w:rPr>
        <w:t>群：</w:t>
      </w:r>
    </w:p>
    <w:p>
      <w:pPr>
        <w:spacing w:line="220" w:lineRule="atLeast"/>
        <w:rPr>
          <w:rFonts w:ascii="方正楷体_GBK" w:eastAsia="方正楷体_GBK"/>
          <w:sz w:val="28"/>
          <w:szCs w:val="28"/>
        </w:rPr>
      </w:pPr>
      <w:r>
        <w:rPr>
          <w:rFonts w:ascii="方正楷体_GBK" w:eastAsia="方正楷体_GBK"/>
          <w:sz w:val="28"/>
          <w:szCs w:val="28"/>
        </w:rPr>
        <w:drawing>
          <wp:inline distT="0" distB="0" distL="0" distR="0">
            <wp:extent cx="2747645" cy="4231005"/>
            <wp:effectExtent l="0" t="0" r="1460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47645" cy="4231005"/>
                    </a:xfrm>
                    <a:prstGeom prst="rect">
                      <a:avLst/>
                    </a:prstGeom>
                    <a:noFill/>
                  </pic:spPr>
                </pic:pic>
              </a:graphicData>
            </a:graphic>
          </wp:inline>
        </w:drawing>
      </w:r>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6837"/>
    <w:rsid w:val="000F5359"/>
    <w:rsid w:val="001128BF"/>
    <w:rsid w:val="001135B1"/>
    <w:rsid w:val="001D4464"/>
    <w:rsid w:val="003117F6"/>
    <w:rsid w:val="00323B43"/>
    <w:rsid w:val="003D37D8"/>
    <w:rsid w:val="00426133"/>
    <w:rsid w:val="004358AB"/>
    <w:rsid w:val="00536668"/>
    <w:rsid w:val="00586DBD"/>
    <w:rsid w:val="00643713"/>
    <w:rsid w:val="00686463"/>
    <w:rsid w:val="00800C1D"/>
    <w:rsid w:val="008B7726"/>
    <w:rsid w:val="00AC1EE3"/>
    <w:rsid w:val="00AD331C"/>
    <w:rsid w:val="00AE4157"/>
    <w:rsid w:val="00D06F01"/>
    <w:rsid w:val="00D2746D"/>
    <w:rsid w:val="00D31D50"/>
    <w:rsid w:val="00D53A5A"/>
    <w:rsid w:val="00D9698B"/>
    <w:rsid w:val="00E32596"/>
    <w:rsid w:val="00E85FBC"/>
    <w:rsid w:val="00EF4658"/>
    <w:rsid w:val="00F341DE"/>
    <w:rsid w:val="00FC2C2C"/>
    <w:rsid w:val="53E5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Balloon Text"/>
    <w:basedOn w:val="1"/>
    <w:link w:val="8"/>
    <w:semiHidden/>
    <w:unhideWhenUsed/>
    <w:uiPriority w:val="99"/>
    <w:pPr>
      <w:spacing w:after="0"/>
    </w:pPr>
    <w:rPr>
      <w:sz w:val="18"/>
      <w:szCs w:val="18"/>
    </w:rPr>
  </w:style>
  <w:style w:type="character" w:styleId="6">
    <w:name w:val="Hyperlink"/>
    <w:basedOn w:val="5"/>
    <w:unhideWhenUsed/>
    <w:uiPriority w:val="99"/>
    <w:rPr>
      <w:color w:val="0000FF" w:themeColor="hyperlink"/>
      <w:u w:val="single"/>
    </w:rPr>
  </w:style>
  <w:style w:type="character" w:customStyle="1" w:styleId="7">
    <w:name w:val="日期 Char"/>
    <w:basedOn w:val="5"/>
    <w:link w:val="2"/>
    <w:semiHidden/>
    <w:uiPriority w:val="99"/>
    <w:rPr>
      <w:rFonts w:ascii="Tahoma" w:hAnsi="Tahoma"/>
    </w:rPr>
  </w:style>
  <w:style w:type="character" w:customStyle="1" w:styleId="8">
    <w:name w:val="批注框文本 Char"/>
    <w:basedOn w:val="5"/>
    <w:link w:val="3"/>
    <w:semiHidden/>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Words>
  <Characters>736</Characters>
  <Lines>6</Lines>
  <Paragraphs>1</Paragraphs>
  <TotalTime>2</TotalTime>
  <ScaleCrop>false</ScaleCrop>
  <LinksUpToDate>false</LinksUpToDate>
  <CharactersWithSpaces>864</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Administrator</lastModifiedBy>
  <dcterms:modified xsi:type="dcterms:W3CDTF">2021-07-05T01:34:31Z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7D5E13010D9C4FCAB7F8F7A844D59C65</vt:lpwstr>
  </property>
</Properties>
</file>