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80" w:rsidRDefault="000A5B75">
      <w:pPr>
        <w:spacing w:line="560" w:lineRule="exact"/>
        <w:ind w:firstLine="640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44"/>
          <w:szCs w:val="44"/>
        </w:rPr>
        <w:t xml:space="preserve"> </w:t>
      </w:r>
      <w:r w:rsidR="00FF08F7">
        <w:rPr>
          <w:rFonts w:ascii="黑体" w:eastAsia="黑体" w:hAnsi="黑体" w:cs="黑体"/>
          <w:sz w:val="44"/>
          <w:szCs w:val="44"/>
        </w:rPr>
        <w:t>关于组织</w:t>
      </w:r>
      <w:r w:rsidR="004A6BE2">
        <w:rPr>
          <w:rFonts w:ascii="黑体" w:eastAsia="黑体" w:hAnsi="黑体" w:cs="黑体" w:hint="eastAsia"/>
          <w:sz w:val="44"/>
          <w:szCs w:val="44"/>
        </w:rPr>
        <w:t>申报</w:t>
      </w:r>
      <w:r w:rsidR="00FF08F7">
        <w:rPr>
          <w:rFonts w:ascii="黑体" w:eastAsia="黑体" w:hAnsi="黑体" w:cs="黑体"/>
          <w:sz w:val="44"/>
          <w:szCs w:val="44"/>
        </w:rPr>
        <w:t>山东省高等学校在线开放课程平台第</w:t>
      </w:r>
      <w:r w:rsidR="00FF08F7">
        <w:rPr>
          <w:rFonts w:ascii="黑体" w:eastAsia="黑体" w:hAnsi="黑体" w:cs="黑体" w:hint="eastAsia"/>
          <w:sz w:val="44"/>
          <w:szCs w:val="44"/>
        </w:rPr>
        <w:t>三</w:t>
      </w:r>
      <w:r w:rsidR="00335A32">
        <w:rPr>
          <w:rFonts w:ascii="黑体" w:eastAsia="黑体" w:hAnsi="黑体" w:cs="黑体"/>
          <w:sz w:val="44"/>
          <w:szCs w:val="44"/>
        </w:rPr>
        <w:t>批课程上线的通知</w:t>
      </w:r>
      <w:bookmarkStart w:id="0" w:name="OLE_LINK2"/>
    </w:p>
    <w:p w:rsidR="00484780" w:rsidRDefault="00335A32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各学院，医学部，相关单位：</w:t>
      </w:r>
    </w:p>
    <w:p w:rsidR="00484780" w:rsidRDefault="00220557" w:rsidP="00220557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为推进我</w:t>
      </w:r>
      <w:r>
        <w:rPr>
          <w:rFonts w:ascii="仿宋_GB2312" w:eastAsia="仿宋_GB2312" w:hAnsi="仿宋_GB2312" w:cs="仿宋_GB2312"/>
          <w:sz w:val="32"/>
          <w:szCs w:val="32"/>
        </w:rPr>
        <w:t>校</w:t>
      </w:r>
      <w:r w:rsidR="00335A32">
        <w:rPr>
          <w:rFonts w:ascii="仿宋_GB2312" w:eastAsia="仿宋_GB2312" w:hAnsi="仿宋_GB2312" w:cs="仿宋_GB2312" w:hint="eastAsia"/>
          <w:sz w:val="32"/>
          <w:szCs w:val="32"/>
        </w:rPr>
        <w:t>课程</w:t>
      </w:r>
      <w:r>
        <w:rPr>
          <w:rFonts w:ascii="仿宋_GB2312" w:eastAsia="仿宋_GB2312" w:hAnsi="仿宋_GB2312" w:cs="仿宋_GB2312" w:hint="eastAsia"/>
          <w:sz w:val="32"/>
          <w:szCs w:val="32"/>
        </w:rPr>
        <w:t>在</w:t>
      </w:r>
      <w:r>
        <w:rPr>
          <w:rFonts w:ascii="仿宋_GB2312" w:eastAsia="仿宋_GB2312" w:hAnsi="仿宋_GB2312" w:cs="仿宋_GB2312"/>
          <w:sz w:val="32"/>
          <w:szCs w:val="32"/>
        </w:rPr>
        <w:t>线</w:t>
      </w:r>
      <w:r w:rsidR="00335A32">
        <w:rPr>
          <w:rFonts w:ascii="仿宋_GB2312" w:eastAsia="仿宋_GB2312" w:hAnsi="仿宋_GB2312" w:cs="仿宋_GB2312" w:hint="eastAsia"/>
          <w:sz w:val="32"/>
          <w:szCs w:val="32"/>
        </w:rPr>
        <w:t>课程共建共享，根据《</w:t>
      </w:r>
      <w:r w:rsidR="003A409A" w:rsidRPr="003A409A">
        <w:rPr>
          <w:rFonts w:ascii="仿宋_GB2312" w:eastAsia="仿宋_GB2312" w:hAnsi="仿宋_GB2312" w:cs="仿宋_GB2312" w:hint="eastAsia"/>
          <w:sz w:val="32"/>
          <w:szCs w:val="32"/>
        </w:rPr>
        <w:t>关于组织山东省高等学校在线开放课程平台第三批课程上线的通知</w:t>
      </w:r>
      <w:r w:rsidR="00335A32">
        <w:rPr>
          <w:rFonts w:ascii="仿宋_GB2312" w:eastAsia="仿宋_GB2312" w:hAnsi="仿宋_GB2312" w:cs="仿宋_GB2312" w:hint="eastAsia"/>
          <w:sz w:val="32"/>
          <w:szCs w:val="32"/>
        </w:rPr>
        <w:t>》要求，</w:t>
      </w:r>
      <w:r w:rsidR="00096630">
        <w:rPr>
          <w:rFonts w:ascii="仿宋_GB2312" w:eastAsia="仿宋_GB2312" w:hAnsi="仿宋_GB2312" w:cs="仿宋_GB2312" w:hint="eastAsia"/>
          <w:sz w:val="32"/>
          <w:szCs w:val="32"/>
        </w:rPr>
        <w:t>我</w:t>
      </w:r>
      <w:r w:rsidR="00096630">
        <w:rPr>
          <w:rFonts w:ascii="仿宋_GB2312" w:eastAsia="仿宋_GB2312" w:hAnsi="仿宋_GB2312" w:cs="仿宋_GB2312"/>
          <w:sz w:val="32"/>
          <w:szCs w:val="32"/>
        </w:rPr>
        <w:t>校</w:t>
      </w:r>
      <w:proofErr w:type="gramStart"/>
      <w:r w:rsidR="00335A32">
        <w:rPr>
          <w:rFonts w:ascii="仿宋_GB2312" w:eastAsia="仿宋_GB2312" w:hAnsi="仿宋_GB2312" w:cs="仿宋_GB2312" w:hint="eastAsia"/>
          <w:sz w:val="32"/>
          <w:szCs w:val="32"/>
        </w:rPr>
        <w:t>启动</w:t>
      </w:r>
      <w:r>
        <w:rPr>
          <w:rFonts w:ascii="仿宋_GB2312" w:eastAsia="仿宋_GB2312" w:hAnsi="仿宋_GB2312" w:cs="仿宋_GB2312" w:hint="eastAsia"/>
          <w:sz w:val="32"/>
          <w:szCs w:val="32"/>
        </w:rPr>
        <w:t>省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平台</w:t>
      </w:r>
      <w:r w:rsidR="003A409A">
        <w:rPr>
          <w:rFonts w:ascii="仿宋_GB2312" w:eastAsia="仿宋_GB2312" w:hAnsi="仿宋_GB2312" w:cs="仿宋_GB2312" w:hint="eastAsia"/>
          <w:sz w:val="32"/>
          <w:szCs w:val="32"/>
        </w:rPr>
        <w:t>第三</w:t>
      </w:r>
      <w:r w:rsidR="00335A32">
        <w:rPr>
          <w:rFonts w:ascii="仿宋_GB2312" w:eastAsia="仿宋_GB2312" w:hAnsi="仿宋_GB2312" w:cs="仿宋_GB2312" w:hint="eastAsia"/>
          <w:sz w:val="32"/>
          <w:szCs w:val="32"/>
        </w:rPr>
        <w:t>批课程上线</w:t>
      </w:r>
      <w:r w:rsidR="00096630">
        <w:rPr>
          <w:rFonts w:ascii="仿宋_GB2312" w:eastAsia="仿宋_GB2312" w:hAnsi="仿宋_GB2312" w:cs="仿宋_GB2312" w:hint="eastAsia"/>
          <w:sz w:val="32"/>
          <w:szCs w:val="32"/>
        </w:rPr>
        <w:t>申报</w:t>
      </w:r>
      <w:r w:rsidR="00335A32">
        <w:rPr>
          <w:rFonts w:ascii="仿宋_GB2312" w:eastAsia="仿宋_GB2312" w:hAnsi="仿宋_GB2312" w:cs="仿宋_GB2312" w:hint="eastAsia"/>
          <w:sz w:val="32"/>
          <w:szCs w:val="32"/>
        </w:rPr>
        <w:t>工作。</w:t>
      </w:r>
      <w:r w:rsidR="00096630">
        <w:rPr>
          <w:rFonts w:ascii="仿宋_GB2312" w:eastAsia="仿宋_GB2312" w:hAnsi="仿宋_GB2312" w:cs="仿宋_GB2312" w:hint="eastAsia"/>
          <w:sz w:val="32"/>
          <w:szCs w:val="32"/>
        </w:rPr>
        <w:t>具体事项</w:t>
      </w:r>
      <w:r w:rsidR="00335A32">
        <w:rPr>
          <w:rFonts w:ascii="仿宋_GB2312" w:eastAsia="仿宋_GB2312" w:hAnsi="仿宋_GB2312" w:cs="仿宋_GB2312" w:hint="eastAsia"/>
          <w:sz w:val="32"/>
          <w:szCs w:val="32"/>
        </w:rPr>
        <w:t>如下：</w:t>
      </w:r>
    </w:p>
    <w:p w:rsidR="00484780" w:rsidRDefault="00335A32">
      <w:pPr>
        <w:spacing w:line="56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一、上线课程范围及申报要求</w:t>
      </w:r>
    </w:p>
    <w:p w:rsidR="00484780" w:rsidRDefault="00335A32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上线课</w:t>
      </w:r>
      <w:r w:rsidR="003C0F6B">
        <w:rPr>
          <w:rFonts w:ascii="仿宋_GB2312" w:eastAsia="仿宋_GB2312" w:hAnsi="仿宋_GB2312" w:cs="仿宋_GB2312" w:hint="eastAsia"/>
          <w:sz w:val="32"/>
          <w:szCs w:val="32"/>
        </w:rPr>
        <w:t>程范围及申报要求详见《关于组织山东省高等学校在线开放课程平台第三</w:t>
      </w:r>
      <w:r>
        <w:rPr>
          <w:rFonts w:ascii="仿宋_GB2312" w:eastAsia="仿宋_GB2312" w:hAnsi="仿宋_GB2312" w:cs="仿宋_GB2312" w:hint="eastAsia"/>
          <w:sz w:val="32"/>
          <w:szCs w:val="32"/>
        </w:rPr>
        <w:t>批课程上线的通知》（见附件1）,审核标准详见《山东省高等学校在线开放课程平台课程上线审核标准（试行）》（见附件2）。</w:t>
      </w:r>
    </w:p>
    <w:p w:rsidR="00484780" w:rsidRDefault="00335A32">
      <w:pPr>
        <w:spacing w:line="56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二、材料报送要求</w:t>
      </w:r>
    </w:p>
    <w:p w:rsidR="00484780" w:rsidRDefault="00335A32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1" w:name="OLE_LINK1"/>
      <w:r>
        <w:rPr>
          <w:rFonts w:ascii="仿宋_GB2312" w:eastAsia="仿宋_GB2312" w:hAnsi="仿宋_GB2312" w:cs="仿宋_GB2312" w:hint="eastAsia"/>
          <w:sz w:val="32"/>
          <w:szCs w:val="32"/>
        </w:rPr>
        <w:t>请各学院（学部）将以下申报材料</w:t>
      </w:r>
      <w:r w:rsidR="00ED3033">
        <w:rPr>
          <w:rFonts w:ascii="仿宋_GB2312" w:eastAsia="仿宋_GB2312" w:hAnsi="仿宋_GB2312" w:cs="仿宋_GB2312" w:hint="eastAsia"/>
          <w:sz w:val="32"/>
          <w:szCs w:val="32"/>
        </w:rPr>
        <w:t>电子版于2月13日12点前</w:t>
      </w:r>
      <w:r w:rsidR="005B7629">
        <w:rPr>
          <w:rFonts w:ascii="仿宋_GB2312" w:eastAsia="仿宋_GB2312" w:hAnsi="仿宋_GB2312" w:cs="仿宋_GB2312" w:hint="eastAsia"/>
          <w:sz w:val="32"/>
          <w:szCs w:val="32"/>
        </w:rPr>
        <w:t>发</w:t>
      </w:r>
      <w:r>
        <w:rPr>
          <w:rFonts w:ascii="仿宋_GB2312" w:eastAsia="仿宋_GB2312" w:hAnsi="仿宋_GB2312" w:cs="仿宋_GB2312" w:hint="eastAsia"/>
          <w:sz w:val="32"/>
          <w:szCs w:val="32"/>
        </w:rPr>
        <w:t>送</w:t>
      </w:r>
      <w:r w:rsidR="005B7629">
        <w:rPr>
          <w:rFonts w:ascii="仿宋_GB2312" w:eastAsia="仿宋_GB2312" w:hAnsi="仿宋_GB2312" w:cs="仿宋_GB2312" w:hint="eastAsia"/>
          <w:sz w:val="32"/>
          <w:szCs w:val="32"/>
        </w:rPr>
        <w:t>至</w:t>
      </w:r>
      <w:r w:rsidR="00D30D72">
        <w:rPr>
          <w:rFonts w:ascii="仿宋_GB2312" w:eastAsia="仿宋_GB2312" w:hAnsi="仿宋_GB2312" w:cs="仿宋_GB2312" w:hint="eastAsia"/>
          <w:sz w:val="32"/>
          <w:szCs w:val="32"/>
        </w:rPr>
        <w:t>q</w:t>
      </w:r>
      <w:r w:rsidR="000A5B75">
        <w:rPr>
          <w:rFonts w:ascii="仿宋_GB2312" w:eastAsia="仿宋_GB2312" w:hAnsi="仿宋_GB2312" w:cs="仿宋_GB2312"/>
          <w:sz w:val="32"/>
          <w:szCs w:val="32"/>
        </w:rPr>
        <w:t>ddxjyb</w:t>
      </w:r>
      <w:bookmarkStart w:id="2" w:name="_GoBack"/>
      <w:bookmarkEnd w:id="2"/>
      <w:r w:rsidR="00D30D72">
        <w:rPr>
          <w:rFonts w:ascii="仿宋_GB2312" w:eastAsia="仿宋_GB2312" w:hAnsi="仿宋_GB2312" w:cs="仿宋_GB2312"/>
          <w:sz w:val="32"/>
          <w:szCs w:val="32"/>
        </w:rPr>
        <w:t>@163.com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ED3033">
        <w:rPr>
          <w:rFonts w:ascii="仿宋_GB2312" w:eastAsia="仿宋_GB2312" w:hAnsi="仿宋_GB2312" w:cs="仿宋_GB2312" w:hint="eastAsia"/>
          <w:sz w:val="32"/>
          <w:szCs w:val="32"/>
        </w:rPr>
        <w:t>纸质材料开学之后进行补交，</w:t>
      </w:r>
      <w:r>
        <w:rPr>
          <w:rFonts w:ascii="仿宋_GB2312" w:eastAsia="仿宋_GB2312" w:hAnsi="仿宋_GB2312" w:cs="仿宋_GB2312" w:hint="eastAsia"/>
          <w:sz w:val="32"/>
          <w:szCs w:val="32"/>
        </w:rPr>
        <w:t>逾期申报不予受理。</w:t>
      </w:r>
    </w:p>
    <w:bookmarkEnd w:id="0"/>
    <w:bookmarkEnd w:id="1"/>
    <w:p w:rsidR="00484780" w:rsidRDefault="00335A32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（</w:t>
      </w:r>
      <w:r w:rsidR="009D39BB"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）《山东省高等学校在线开放平台课程上线申报书》（附件</w:t>
      </w:r>
      <w:r w:rsidR="00370FFE">
        <w:rPr>
          <w:rFonts w:ascii="仿宋_GB2312" w:eastAsia="仿宋_GB2312" w:hAnsi="仿宋_GB2312" w:cs="仿宋_GB2312"/>
          <w:sz w:val="32"/>
          <w:szCs w:val="32"/>
        </w:rPr>
        <w:t>3</w:t>
      </w:r>
      <w:r w:rsidR="00ED3033">
        <w:rPr>
          <w:rFonts w:ascii="仿宋_GB2312" w:eastAsia="仿宋_GB2312" w:hAnsi="仿宋_GB2312" w:cs="仿宋_GB2312"/>
          <w:sz w:val="32"/>
          <w:szCs w:val="32"/>
        </w:rPr>
        <w:t>）</w:t>
      </w:r>
    </w:p>
    <w:p w:rsidR="00713F16" w:rsidRDefault="009D39BB" w:rsidP="00171BE4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>
        <w:rPr>
          <w:rFonts w:ascii="仿宋_GB2312" w:eastAsia="仿宋_GB2312" w:hAnsi="仿宋_GB2312" w:cs="仿宋_GB2312"/>
          <w:sz w:val="32"/>
          <w:szCs w:val="32"/>
        </w:rPr>
        <w:t>《</w:t>
      </w:r>
      <w:r w:rsidR="00D30D72">
        <w:rPr>
          <w:rFonts w:ascii="仿宋_GB2312" w:eastAsia="仿宋_GB2312" w:hAnsi="仿宋_GB2312" w:cs="仿宋_GB2312" w:hint="eastAsia"/>
          <w:sz w:val="32"/>
          <w:szCs w:val="32"/>
        </w:rPr>
        <w:t>申报</w:t>
      </w:r>
      <w:r>
        <w:rPr>
          <w:rFonts w:ascii="仿宋_GB2312" w:eastAsia="仿宋_GB2312" w:hAnsi="仿宋_GB2312" w:cs="仿宋_GB2312"/>
          <w:sz w:val="32"/>
          <w:szCs w:val="32"/>
        </w:rPr>
        <w:t>课程信息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统计</w:t>
      </w:r>
      <w:r>
        <w:rPr>
          <w:rFonts w:ascii="仿宋_GB2312" w:eastAsia="仿宋_GB2312" w:hAnsi="仿宋_GB2312" w:cs="仿宋_GB2312"/>
          <w:sz w:val="32"/>
          <w:szCs w:val="32"/>
        </w:rPr>
        <w:t>表》</w:t>
      </w:r>
      <w:r w:rsidR="00370FFE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370FFE">
        <w:rPr>
          <w:rFonts w:ascii="仿宋_GB2312" w:eastAsia="仿宋_GB2312" w:hAnsi="仿宋_GB2312" w:cs="仿宋_GB2312"/>
          <w:sz w:val="32"/>
          <w:szCs w:val="32"/>
        </w:rPr>
        <w:t>附件</w:t>
      </w:r>
      <w:r w:rsidR="00370FFE">
        <w:rPr>
          <w:rFonts w:ascii="仿宋_GB2312" w:eastAsia="仿宋_GB2312" w:hAnsi="仿宋_GB2312" w:cs="仿宋_GB2312" w:hint="eastAsia"/>
          <w:sz w:val="32"/>
          <w:szCs w:val="32"/>
        </w:rPr>
        <w:t>4）</w:t>
      </w:r>
    </w:p>
    <w:p w:rsidR="00484780" w:rsidRDefault="00335A32">
      <w:pPr>
        <w:spacing w:line="360" w:lineRule="auto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在线</w:t>
      </w:r>
      <w:r w:rsidR="00C6628F">
        <w:rPr>
          <w:rFonts w:ascii="仿宋_GB2312" w:eastAsia="仿宋_GB2312" w:hAnsi="仿宋_GB2312" w:cs="仿宋_GB2312"/>
          <w:sz w:val="32"/>
          <w:szCs w:val="32"/>
        </w:rPr>
        <w:t>开放课程建设是学校促进教学方式改革、推动教学质量提高的重要手段</w:t>
      </w:r>
      <w:r>
        <w:rPr>
          <w:rFonts w:ascii="仿宋_GB2312" w:eastAsia="仿宋_GB2312" w:hAnsi="仿宋_GB2312" w:cs="仿宋_GB2312"/>
          <w:sz w:val="32"/>
          <w:szCs w:val="32"/>
        </w:rPr>
        <w:t>，请各学院（学部）高度重视、精心组织，切实做好</w:t>
      </w:r>
      <w:r w:rsidR="00C3414F">
        <w:rPr>
          <w:rFonts w:ascii="仿宋_GB2312" w:eastAsia="仿宋_GB2312" w:hAnsi="仿宋_GB2312" w:cs="仿宋_GB2312" w:hint="eastAsia"/>
          <w:sz w:val="32"/>
          <w:szCs w:val="32"/>
        </w:rPr>
        <w:t>课程</w:t>
      </w:r>
      <w:r w:rsidR="00C3414F">
        <w:rPr>
          <w:rFonts w:ascii="仿宋_GB2312" w:eastAsia="仿宋_GB2312" w:hAnsi="仿宋_GB2312" w:cs="仿宋_GB2312"/>
          <w:sz w:val="32"/>
          <w:szCs w:val="32"/>
        </w:rPr>
        <w:t>上线申报</w:t>
      </w:r>
      <w:r>
        <w:rPr>
          <w:rFonts w:ascii="仿宋_GB2312" w:eastAsia="仿宋_GB2312" w:hAnsi="仿宋_GB2312" w:cs="仿宋_GB2312"/>
          <w:sz w:val="32"/>
          <w:szCs w:val="32"/>
        </w:rPr>
        <w:t>工作。</w:t>
      </w:r>
    </w:p>
    <w:p w:rsidR="00484780" w:rsidRDefault="00335A32">
      <w:pPr>
        <w:spacing w:line="360" w:lineRule="auto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联系人：  </w:t>
      </w:r>
      <w:proofErr w:type="gramStart"/>
      <w:r w:rsidR="00C3414F">
        <w:rPr>
          <w:rFonts w:ascii="仿宋_GB2312" w:eastAsia="仿宋_GB2312" w:hAnsi="仿宋_GB2312" w:cs="仿宋_GB2312" w:hint="eastAsia"/>
          <w:sz w:val="32"/>
          <w:szCs w:val="32"/>
        </w:rPr>
        <w:t>吴</w:t>
      </w:r>
      <w:r w:rsidR="00C3414F">
        <w:rPr>
          <w:rFonts w:ascii="仿宋_GB2312" w:eastAsia="仿宋_GB2312" w:hAnsi="仿宋_GB2312" w:cs="仿宋_GB2312"/>
          <w:sz w:val="32"/>
          <w:szCs w:val="32"/>
        </w:rPr>
        <w:t>电秀</w:t>
      </w:r>
      <w:proofErr w:type="gramEnd"/>
      <w:r w:rsidR="00ED3033">
        <w:rPr>
          <w:rFonts w:ascii="仿宋_GB2312" w:eastAsia="仿宋_GB2312" w:hAnsi="仿宋_GB2312" w:cs="仿宋_GB2312" w:hint="eastAsia"/>
          <w:sz w:val="32"/>
          <w:szCs w:val="32"/>
        </w:rPr>
        <w:t xml:space="preserve">  席岩</w:t>
      </w:r>
    </w:p>
    <w:p w:rsidR="00096630" w:rsidRDefault="00096630">
      <w:pPr>
        <w:spacing w:line="360" w:lineRule="auto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/>
          <w:sz w:val="32"/>
          <w:szCs w:val="32"/>
        </w:rPr>
        <w:t>：</w:t>
      </w:r>
    </w:p>
    <w:p w:rsidR="00096630" w:rsidRDefault="00096630">
      <w:pPr>
        <w:spacing w:line="360" w:lineRule="auto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1.</w:t>
      </w:r>
      <w:r w:rsidRPr="00096630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3C0F6B">
        <w:rPr>
          <w:rFonts w:ascii="仿宋_GB2312" w:eastAsia="仿宋_GB2312" w:hAnsi="仿宋_GB2312" w:cs="仿宋_GB2312" w:hint="eastAsia"/>
          <w:sz w:val="32"/>
          <w:szCs w:val="32"/>
        </w:rPr>
        <w:t>关于组织山东省高等学校在线开放课程平台第三</w:t>
      </w:r>
      <w:r>
        <w:rPr>
          <w:rFonts w:ascii="仿宋_GB2312" w:eastAsia="仿宋_GB2312" w:hAnsi="仿宋_GB2312" w:cs="仿宋_GB2312" w:hint="eastAsia"/>
          <w:sz w:val="32"/>
          <w:szCs w:val="32"/>
        </w:rPr>
        <w:t>批课程上线的通知</w:t>
      </w:r>
    </w:p>
    <w:p w:rsidR="00096630" w:rsidRDefault="00096630">
      <w:pPr>
        <w:spacing w:line="360" w:lineRule="auto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Pr="00096630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山东省高等学校在线开放课程平台课程上线审核标准（试行）</w:t>
      </w:r>
    </w:p>
    <w:p w:rsidR="00096630" w:rsidRDefault="00096630">
      <w:pPr>
        <w:spacing w:line="360" w:lineRule="auto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Pr="00096630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>山东省高等学校在线开放平台课程上线申报书</w:t>
      </w:r>
    </w:p>
    <w:p w:rsidR="009D39BB" w:rsidRDefault="009D39BB">
      <w:pPr>
        <w:spacing w:line="360" w:lineRule="auto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="00D30D72" w:rsidRPr="00D30D72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D30D72">
        <w:rPr>
          <w:rFonts w:ascii="仿宋_GB2312" w:eastAsia="仿宋_GB2312" w:hAnsi="仿宋_GB2312" w:cs="仿宋_GB2312" w:hint="eastAsia"/>
          <w:sz w:val="32"/>
          <w:szCs w:val="32"/>
        </w:rPr>
        <w:t>申报</w:t>
      </w:r>
      <w:r w:rsidR="00D30D72">
        <w:rPr>
          <w:rFonts w:ascii="仿宋_GB2312" w:eastAsia="仿宋_GB2312" w:hAnsi="仿宋_GB2312" w:cs="仿宋_GB2312"/>
          <w:sz w:val="32"/>
          <w:szCs w:val="32"/>
        </w:rPr>
        <w:t>课程信息</w:t>
      </w:r>
      <w:r w:rsidR="00D30D72">
        <w:rPr>
          <w:rFonts w:ascii="仿宋_GB2312" w:eastAsia="仿宋_GB2312" w:hAnsi="仿宋_GB2312" w:cs="仿宋_GB2312" w:hint="eastAsia"/>
          <w:sz w:val="32"/>
          <w:szCs w:val="32"/>
        </w:rPr>
        <w:t>统计</w:t>
      </w:r>
      <w:r w:rsidR="00D30D72">
        <w:rPr>
          <w:rFonts w:ascii="仿宋_GB2312" w:eastAsia="仿宋_GB2312" w:hAnsi="仿宋_GB2312" w:cs="仿宋_GB2312"/>
          <w:sz w:val="32"/>
          <w:szCs w:val="32"/>
        </w:rPr>
        <w:t>表</w:t>
      </w:r>
    </w:p>
    <w:p w:rsidR="00C3414F" w:rsidRDefault="00C3414F" w:rsidP="00C3414F">
      <w:pPr>
        <w:spacing w:line="360" w:lineRule="auto"/>
        <w:ind w:right="64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C3414F" w:rsidRDefault="00C3414F" w:rsidP="00C3414F">
      <w:pPr>
        <w:spacing w:line="360" w:lineRule="auto"/>
        <w:ind w:right="64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教务</w:t>
      </w:r>
      <w:r>
        <w:rPr>
          <w:rFonts w:ascii="仿宋_GB2312" w:eastAsia="仿宋_GB2312" w:hAnsi="仿宋_GB2312" w:cs="仿宋_GB2312"/>
          <w:sz w:val="32"/>
          <w:szCs w:val="32"/>
        </w:rPr>
        <w:t>处</w:t>
      </w:r>
    </w:p>
    <w:p w:rsidR="00C3414F" w:rsidRDefault="00C3414F" w:rsidP="00C3414F">
      <w:pPr>
        <w:spacing w:line="360" w:lineRule="auto"/>
        <w:ind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2019年</w:t>
      </w:r>
      <w:r w:rsidR="00C23D9F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C23D9F"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484780" w:rsidRDefault="00484780">
      <w:pPr>
        <w:jc w:val="left"/>
      </w:pPr>
    </w:p>
    <w:sectPr w:rsidR="00484780" w:rsidSect="00A53060">
      <w:footerReference w:type="default" r:id="rId7"/>
      <w:pgSz w:w="11906" w:h="16838"/>
      <w:pgMar w:top="1531" w:right="1531" w:bottom="153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D05" w:rsidRDefault="003F0D05">
      <w:r>
        <w:separator/>
      </w:r>
    </w:p>
  </w:endnote>
  <w:endnote w:type="continuationSeparator" w:id="0">
    <w:p w:rsidR="003F0D05" w:rsidRDefault="003F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80" w:rsidRDefault="003F0D05">
    <w:pPr>
      <w:pStyle w:val="a7"/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370.2pt;margin-top:-12.75pt;width:58.5pt;height:24.55pt;z-index:251624960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" filled="f" stroked="f">
          <v:path arrowok="t"/>
          <v:textbox inset="0,0,0,0">
            <w:txbxContent>
              <w:p w:rsidR="00484780" w:rsidRDefault="00335A32">
                <w:pPr>
                  <w:snapToGrid w:val="0"/>
                  <w:rPr>
                    <w:rFonts w:ascii="宋体" w:hAnsi="宋体" w:cs="宋体"/>
                    <w:sz w:val="32"/>
                    <w:szCs w:val="32"/>
                  </w:rPr>
                </w:pPr>
                <w:r>
                  <w:rPr>
                    <w:rFonts w:ascii="宋体" w:hAnsi="宋体" w:cs="宋体" w:hint="eastAsia"/>
                    <w:sz w:val="32"/>
                    <w:szCs w:val="32"/>
                  </w:rPr>
                  <w:t>－</w:t>
                </w:r>
                <w:r w:rsidR="00B05591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>PAGE  \* MERGEFORMAT</w:instrText>
                </w:r>
                <w:r w:rsidR="00B05591">
                  <w:rPr>
                    <w:rFonts w:hint="eastAsia"/>
                  </w:rPr>
                  <w:fldChar w:fldCharType="separate"/>
                </w:r>
                <w:r w:rsidR="000A5B75" w:rsidRPr="000A5B75">
                  <w:rPr>
                    <w:rFonts w:ascii="宋体" w:hAnsi="宋体" w:cs="宋体"/>
                    <w:noProof/>
                    <w:sz w:val="32"/>
                    <w:szCs w:val="32"/>
                  </w:rPr>
                  <w:t>1</w:t>
                </w:r>
                <w:r w:rsidR="00B05591">
                  <w:rPr>
                    <w:rFonts w:ascii="宋体" w:hAnsi="宋体" w:cs="宋体" w:hint="eastAsia"/>
                    <w:sz w:val="32"/>
                    <w:szCs w:val="32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32"/>
                    <w:szCs w:val="32"/>
                  </w:rPr>
                  <w:t>－</w:t>
                </w:r>
              </w:p>
              <w:p w:rsidR="00484780" w:rsidRDefault="00484780">
                <w:pPr>
                  <w:snapToGrid w:val="0"/>
                  <w:rPr>
                    <w:rFonts w:ascii="宋体" w:hAnsi="宋体" w:cs="宋体"/>
                    <w:sz w:val="32"/>
                    <w:szCs w:val="32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D05" w:rsidRDefault="003F0D05">
      <w:r>
        <w:separator/>
      </w:r>
    </w:p>
  </w:footnote>
  <w:footnote w:type="continuationSeparator" w:id="0">
    <w:p w:rsidR="003F0D05" w:rsidRDefault="003F0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2"/>
  </w:compat>
  <w:rsids>
    <w:rsidRoot w:val="00484780"/>
    <w:rsid w:val="00096630"/>
    <w:rsid w:val="000A5B75"/>
    <w:rsid w:val="001158B4"/>
    <w:rsid w:val="0013583D"/>
    <w:rsid w:val="00171BE4"/>
    <w:rsid w:val="00220557"/>
    <w:rsid w:val="002320E9"/>
    <w:rsid w:val="00335A32"/>
    <w:rsid w:val="00370FFE"/>
    <w:rsid w:val="003A409A"/>
    <w:rsid w:val="003C0F6B"/>
    <w:rsid w:val="003F0D05"/>
    <w:rsid w:val="00412EE7"/>
    <w:rsid w:val="0046261F"/>
    <w:rsid w:val="00484780"/>
    <w:rsid w:val="00496FE8"/>
    <w:rsid w:val="004A6BE2"/>
    <w:rsid w:val="005B7629"/>
    <w:rsid w:val="00687EDC"/>
    <w:rsid w:val="00713F16"/>
    <w:rsid w:val="008968B0"/>
    <w:rsid w:val="00913DAC"/>
    <w:rsid w:val="009D39BB"/>
    <w:rsid w:val="00A53060"/>
    <w:rsid w:val="00AB529A"/>
    <w:rsid w:val="00B05591"/>
    <w:rsid w:val="00B51157"/>
    <w:rsid w:val="00C23D9F"/>
    <w:rsid w:val="00C24FB0"/>
    <w:rsid w:val="00C3414F"/>
    <w:rsid w:val="00C6628F"/>
    <w:rsid w:val="00C9140D"/>
    <w:rsid w:val="00D30D72"/>
    <w:rsid w:val="00D41FD0"/>
    <w:rsid w:val="00E15E76"/>
    <w:rsid w:val="00ED3033"/>
    <w:rsid w:val="00FA2DA4"/>
    <w:rsid w:val="00FF08F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3060"/>
    <w:pPr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18"/>
    <w:qFormat/>
    <w:rsid w:val="00A53060"/>
    <w:rPr>
      <w:i/>
    </w:rPr>
  </w:style>
  <w:style w:type="table" w:styleId="a4">
    <w:name w:val="Table Grid"/>
    <w:basedOn w:val="a1"/>
    <w:uiPriority w:val="37"/>
    <w:qFormat/>
    <w:rsid w:val="00A53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semiHidden/>
    <w:unhideWhenUsed/>
    <w:qFormat/>
    <w:rsid w:val="00A53060"/>
    <w:pPr>
      <w:jc w:val="left"/>
    </w:pPr>
  </w:style>
  <w:style w:type="paragraph" w:styleId="a6">
    <w:name w:val="Balloon Text"/>
    <w:basedOn w:val="a"/>
    <w:link w:val="Char"/>
    <w:semiHidden/>
    <w:unhideWhenUsed/>
    <w:qFormat/>
    <w:rsid w:val="00A53060"/>
    <w:rPr>
      <w:sz w:val="18"/>
      <w:szCs w:val="18"/>
    </w:rPr>
  </w:style>
  <w:style w:type="paragraph" w:styleId="a7">
    <w:name w:val="footer"/>
    <w:basedOn w:val="a"/>
    <w:link w:val="Char0"/>
    <w:unhideWhenUsed/>
    <w:qFormat/>
    <w:rsid w:val="00A53060"/>
    <w:pPr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"/>
    <w:unhideWhenUsed/>
    <w:qFormat/>
    <w:rsid w:val="00A53060"/>
    <w:pPr>
      <w:pBdr>
        <w:bottom w:val="single" w:sz="6" w:space="1" w:color="000000"/>
      </w:pBdr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nhideWhenUsed/>
    <w:qFormat/>
    <w:rsid w:val="00A53060"/>
    <w:pPr>
      <w:spacing w:beforeAutospacing="1" w:afterAutospacing="1"/>
      <w:jc w:val="left"/>
    </w:pPr>
    <w:rPr>
      <w:sz w:val="24"/>
      <w:szCs w:val="24"/>
    </w:rPr>
  </w:style>
  <w:style w:type="character" w:styleId="aa">
    <w:name w:val="FollowedHyperlink"/>
    <w:basedOn w:val="a0"/>
    <w:unhideWhenUsed/>
    <w:qFormat/>
    <w:rsid w:val="00A53060"/>
    <w:rPr>
      <w:color w:val="800080"/>
      <w:u w:val="single"/>
    </w:rPr>
  </w:style>
  <w:style w:type="character" w:styleId="ab">
    <w:name w:val="Hyperlink"/>
    <w:basedOn w:val="a0"/>
    <w:unhideWhenUsed/>
    <w:qFormat/>
    <w:rsid w:val="00A53060"/>
    <w:rPr>
      <w:color w:val="0000FF"/>
      <w:u w:val="single"/>
    </w:rPr>
  </w:style>
  <w:style w:type="character" w:customStyle="1" w:styleId="Char0">
    <w:name w:val="页脚 Char"/>
    <w:basedOn w:val="a0"/>
    <w:link w:val="a7"/>
    <w:qFormat/>
    <w:rsid w:val="00A53060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8"/>
    <w:qFormat/>
    <w:rsid w:val="00A53060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无间隔1"/>
    <w:basedOn w:val="a"/>
    <w:qFormat/>
    <w:rsid w:val="00A53060"/>
  </w:style>
  <w:style w:type="paragraph" w:customStyle="1" w:styleId="Style0">
    <w:name w:val="_Style 0"/>
    <w:basedOn w:val="a"/>
    <w:qFormat/>
    <w:rsid w:val="00A53060"/>
  </w:style>
  <w:style w:type="character" w:customStyle="1" w:styleId="10">
    <w:name w:val="10"/>
    <w:basedOn w:val="a0"/>
    <w:qFormat/>
    <w:rsid w:val="00A53060"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sid w:val="00A53060"/>
    <w:rPr>
      <w:rFonts w:ascii="Times New Roman" w:hAnsi="Times New Roman" w:cs="Times New Roman" w:hint="default"/>
    </w:rPr>
  </w:style>
  <w:style w:type="character" w:customStyle="1" w:styleId="16">
    <w:name w:val="16"/>
    <w:basedOn w:val="a0"/>
    <w:qFormat/>
    <w:rsid w:val="00A53060"/>
    <w:rPr>
      <w:rFonts w:ascii="Times New Roman" w:hAnsi="Times New Roman" w:cs="Times New Roman" w:hint="default"/>
      <w:color w:val="333333"/>
    </w:rPr>
  </w:style>
  <w:style w:type="paragraph" w:customStyle="1" w:styleId="2">
    <w:name w:val="无间隔2"/>
    <w:qFormat/>
    <w:rsid w:val="00A53060"/>
    <w:pPr>
      <w:jc w:val="both"/>
    </w:pPr>
    <w:rPr>
      <w:sz w:val="21"/>
      <w:szCs w:val="21"/>
    </w:rPr>
  </w:style>
  <w:style w:type="paragraph" w:customStyle="1" w:styleId="11">
    <w:name w:val="列出段落1"/>
    <w:basedOn w:val="a"/>
    <w:qFormat/>
    <w:rsid w:val="00A53060"/>
    <w:pPr>
      <w:ind w:firstLine="420"/>
    </w:pPr>
  </w:style>
  <w:style w:type="character" w:customStyle="1" w:styleId="font61">
    <w:name w:val="font61"/>
    <w:basedOn w:val="a0"/>
    <w:qFormat/>
    <w:rsid w:val="00A53060"/>
    <w:rPr>
      <w:rFonts w:ascii="宋体" w:eastAsia="宋体" w:hAnsi="宋体" w:cs="宋体" w:hint="eastAsia"/>
      <w:color w:val="auto"/>
      <w:sz w:val="24"/>
      <w:szCs w:val="24"/>
      <w:u w:val="none"/>
    </w:rPr>
  </w:style>
  <w:style w:type="character" w:customStyle="1" w:styleId="Char">
    <w:name w:val="批注框文本 Char"/>
    <w:basedOn w:val="a0"/>
    <w:link w:val="a6"/>
    <w:semiHidden/>
    <w:qFormat/>
    <w:rsid w:val="00A53060"/>
    <w:rPr>
      <w:sz w:val="18"/>
      <w:szCs w:val="18"/>
    </w:rPr>
  </w:style>
  <w:style w:type="paragraph" w:customStyle="1" w:styleId="TableParagraph">
    <w:name w:val="Table Paragraph"/>
    <w:basedOn w:val="a"/>
    <w:qFormat/>
    <w:rsid w:val="00A53060"/>
    <w:pPr>
      <w:jc w:val="left"/>
    </w:pPr>
    <w:rPr>
      <w:rFonts w:ascii="宋体" w:hAnsi="宋体" w:cs="宋体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84</Words>
  <Characters>482</Characters>
  <Application>Microsoft Office Word</Application>
  <DocSecurity>0</DocSecurity>
  <Lines>4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user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齐鲁文渊</dc:creator>
  <cp:lastModifiedBy>lenovo</cp:lastModifiedBy>
  <cp:revision>22</cp:revision>
  <dcterms:created xsi:type="dcterms:W3CDTF">2019-07-26T05:41:00Z</dcterms:created>
  <dcterms:modified xsi:type="dcterms:W3CDTF">2020-02-12T14:17:00Z</dcterms:modified>
</cp:coreProperties>
</file>