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D17184" w14:textId="77777777" w:rsidR="00B36FBD" w:rsidRDefault="00731B2F">
      <w:pPr>
        <w:widowControl/>
        <w:ind w:firstLine="480"/>
        <w:rPr>
          <w:rFonts w:ascii="黑体" w:eastAsia="黑体" w:hAnsi="黑体" w:cs="宋体"/>
          <w:kern w:val="0"/>
          <w:sz w:val="30"/>
          <w:szCs w:val="30"/>
        </w:rPr>
      </w:pPr>
      <w:r>
        <w:rPr>
          <w:rFonts w:ascii="黑体" w:eastAsia="黑体" w:hAnsi="黑体" w:cs="宋体" w:hint="eastAsia"/>
          <w:kern w:val="0"/>
          <w:sz w:val="30"/>
          <w:szCs w:val="30"/>
        </w:rPr>
        <w:t>关于开展青岛大学</w:t>
      </w:r>
      <w:bookmarkStart w:id="0" w:name="_Hlk33565869"/>
      <w:r>
        <w:rPr>
          <w:rFonts w:ascii="黑体" w:eastAsia="黑体" w:hAnsi="黑体" w:cs="宋体" w:hint="eastAsia"/>
          <w:kern w:val="0"/>
          <w:sz w:val="30"/>
          <w:szCs w:val="30"/>
        </w:rPr>
        <w:t>“停课不停教”专题教学研究</w:t>
      </w:r>
      <w:bookmarkEnd w:id="0"/>
      <w:r>
        <w:rPr>
          <w:rFonts w:ascii="黑体" w:eastAsia="黑体" w:hAnsi="黑体" w:cs="宋体" w:hint="eastAsia"/>
          <w:kern w:val="0"/>
          <w:sz w:val="30"/>
          <w:szCs w:val="30"/>
        </w:rPr>
        <w:t>项目申请的通知</w:t>
      </w:r>
    </w:p>
    <w:p w14:paraId="26FCA49B" w14:textId="77777777" w:rsidR="00B36FBD" w:rsidRDefault="00731B2F">
      <w:pPr>
        <w:widowControl/>
        <w:rPr>
          <w:rFonts w:ascii="仿宋" w:eastAsia="仿宋" w:hAnsi="仿宋" w:cs="宋体"/>
          <w:kern w:val="0"/>
          <w:sz w:val="28"/>
          <w:szCs w:val="28"/>
        </w:rPr>
      </w:pPr>
      <w:r>
        <w:rPr>
          <w:rFonts w:ascii="仿宋" w:eastAsia="仿宋" w:hAnsi="仿宋" w:cs="宋体" w:hint="eastAsia"/>
          <w:kern w:val="0"/>
          <w:sz w:val="28"/>
          <w:szCs w:val="28"/>
        </w:rPr>
        <w:t>各学院、医学部，各相关单位：</w:t>
      </w:r>
    </w:p>
    <w:p w14:paraId="45438502" w14:textId="17E60661" w:rsidR="00B36FBD" w:rsidRDefault="00731B2F">
      <w:pPr>
        <w:widowControl/>
        <w:ind w:firstLine="480"/>
        <w:rPr>
          <w:rFonts w:ascii="仿宋" w:eastAsia="仿宋" w:hAnsi="仿宋" w:cs="宋体"/>
          <w:color w:val="0A0909"/>
          <w:kern w:val="0"/>
          <w:sz w:val="28"/>
          <w:szCs w:val="28"/>
        </w:rPr>
      </w:pPr>
      <w:r>
        <w:rPr>
          <w:rFonts w:ascii="仿宋" w:eastAsia="仿宋" w:hAnsi="仿宋" w:cs="宋体"/>
          <w:kern w:val="0"/>
          <w:sz w:val="28"/>
          <w:szCs w:val="28"/>
        </w:rPr>
        <w:t>为贯彻落实教育部“停课不停教、</w:t>
      </w:r>
      <w:r>
        <w:rPr>
          <w:rFonts w:ascii="仿宋" w:eastAsia="仿宋" w:hAnsi="仿宋" w:cs="宋体" w:hint="eastAsia"/>
          <w:kern w:val="0"/>
          <w:sz w:val="28"/>
          <w:szCs w:val="28"/>
        </w:rPr>
        <w:t>停课</w:t>
      </w:r>
      <w:r>
        <w:rPr>
          <w:rFonts w:ascii="仿宋" w:eastAsia="仿宋" w:hAnsi="仿宋" w:cs="宋体"/>
          <w:kern w:val="0"/>
          <w:sz w:val="28"/>
          <w:szCs w:val="28"/>
        </w:rPr>
        <w:t>不停学”的工作</w:t>
      </w:r>
      <w:r>
        <w:rPr>
          <w:rFonts w:ascii="仿宋" w:eastAsia="仿宋" w:hAnsi="仿宋" w:cs="宋体" w:hint="eastAsia"/>
          <w:kern w:val="0"/>
          <w:sz w:val="28"/>
          <w:szCs w:val="28"/>
        </w:rPr>
        <w:t>要求</w:t>
      </w:r>
      <w:r>
        <w:rPr>
          <w:rFonts w:ascii="仿宋" w:eastAsia="仿宋" w:hAnsi="仿宋" w:cs="宋体"/>
          <w:kern w:val="0"/>
          <w:sz w:val="28"/>
          <w:szCs w:val="28"/>
        </w:rPr>
        <w:t>，</w:t>
      </w:r>
      <w:r>
        <w:rPr>
          <w:rFonts w:ascii="仿宋" w:eastAsia="仿宋" w:hAnsi="仿宋" w:cs="宋体" w:hint="eastAsia"/>
          <w:kern w:val="0"/>
          <w:sz w:val="28"/>
          <w:szCs w:val="28"/>
        </w:rPr>
        <w:t>更好的提升线上教学质量，提高线上教学效果，</w:t>
      </w:r>
      <w:r>
        <w:rPr>
          <w:rFonts w:ascii="仿宋" w:eastAsia="仿宋" w:hAnsi="仿宋" w:cs="宋体"/>
          <w:color w:val="0A0909"/>
          <w:kern w:val="0"/>
          <w:sz w:val="28"/>
          <w:szCs w:val="28"/>
        </w:rPr>
        <w:t>鼓励教师对线上教学的途径和效果进行深入探讨，将“以学为中心”的理念应用于线上教学，特设立“停课不停教”</w:t>
      </w:r>
      <w:r>
        <w:rPr>
          <w:rFonts w:ascii="仿宋" w:eastAsia="仿宋" w:hAnsi="仿宋" w:cs="宋体" w:hint="eastAsia"/>
          <w:color w:val="0A0909"/>
          <w:kern w:val="0"/>
          <w:sz w:val="28"/>
          <w:szCs w:val="28"/>
        </w:rPr>
        <w:t>专题</w:t>
      </w:r>
      <w:r>
        <w:rPr>
          <w:rFonts w:ascii="仿宋" w:eastAsia="仿宋" w:hAnsi="仿宋" w:cs="宋体"/>
          <w:color w:val="0A0909"/>
          <w:kern w:val="0"/>
          <w:sz w:val="28"/>
          <w:szCs w:val="28"/>
        </w:rPr>
        <w:t>教学</w:t>
      </w:r>
      <w:r>
        <w:rPr>
          <w:rFonts w:ascii="仿宋" w:eastAsia="仿宋" w:hAnsi="仿宋" w:cs="宋体" w:hint="eastAsia"/>
          <w:color w:val="0A0909"/>
          <w:kern w:val="0"/>
          <w:sz w:val="28"/>
          <w:szCs w:val="28"/>
        </w:rPr>
        <w:t>研究项目。现将有关事宜通知如下：</w:t>
      </w:r>
    </w:p>
    <w:p w14:paraId="4A526821" w14:textId="6E83719E" w:rsidR="00B36FBD" w:rsidRPr="00296FCD" w:rsidRDefault="00731B2F" w:rsidP="00296FCD">
      <w:pPr>
        <w:pStyle w:val="a9"/>
        <w:widowControl/>
        <w:numPr>
          <w:ilvl w:val="0"/>
          <w:numId w:val="3"/>
        </w:numPr>
        <w:ind w:firstLineChars="0"/>
        <w:rPr>
          <w:rFonts w:ascii="仿宋" w:eastAsia="仿宋" w:hAnsi="仿宋" w:cs="宋体"/>
          <w:b/>
          <w:bCs/>
          <w:color w:val="0A0909"/>
          <w:kern w:val="0"/>
          <w:sz w:val="28"/>
          <w:szCs w:val="28"/>
        </w:rPr>
      </w:pPr>
      <w:r w:rsidRPr="00296FCD">
        <w:rPr>
          <w:rFonts w:ascii="仿宋" w:eastAsia="仿宋" w:hAnsi="仿宋" w:cs="宋体" w:hint="eastAsia"/>
          <w:b/>
          <w:bCs/>
          <w:color w:val="0A0909"/>
          <w:kern w:val="0"/>
          <w:sz w:val="28"/>
          <w:szCs w:val="28"/>
        </w:rPr>
        <w:t>立项范围</w:t>
      </w:r>
    </w:p>
    <w:p w14:paraId="5671A1FD" w14:textId="77777777" w:rsidR="00B36FBD" w:rsidRDefault="00731B2F">
      <w:pPr>
        <w:widowControl/>
        <w:ind w:firstLineChars="200" w:firstLine="560"/>
        <w:rPr>
          <w:rFonts w:ascii="仿宋" w:eastAsia="仿宋" w:hAnsi="仿宋" w:cs="宋体"/>
          <w:kern w:val="0"/>
          <w:sz w:val="28"/>
          <w:szCs w:val="28"/>
        </w:rPr>
      </w:pPr>
      <w:r>
        <w:rPr>
          <w:rFonts w:ascii="仿宋" w:eastAsia="仿宋" w:hAnsi="仿宋" w:cs="宋体" w:hint="eastAsia"/>
          <w:color w:val="0A0909"/>
          <w:kern w:val="0"/>
          <w:sz w:val="28"/>
          <w:szCs w:val="28"/>
        </w:rPr>
        <w:t>重点围绕目前线上教学面临的新形势、新问题，结合课堂教学实际，</w:t>
      </w:r>
      <w:r>
        <w:rPr>
          <w:rFonts w:ascii="仿宋" w:eastAsia="仿宋" w:hAnsi="仿宋" w:cs="宋体"/>
          <w:color w:val="0A0909"/>
          <w:kern w:val="0"/>
          <w:sz w:val="28"/>
          <w:szCs w:val="28"/>
        </w:rPr>
        <w:t>包</w:t>
      </w:r>
      <w:r>
        <w:rPr>
          <w:rFonts w:ascii="仿宋" w:eastAsia="仿宋" w:hAnsi="仿宋" w:cs="宋体" w:hint="eastAsia"/>
          <w:color w:val="0A0909"/>
          <w:kern w:val="0"/>
          <w:sz w:val="28"/>
          <w:szCs w:val="28"/>
        </w:rPr>
        <w:t>括</w:t>
      </w:r>
      <w:r>
        <w:rPr>
          <w:rFonts w:ascii="仿宋" w:eastAsia="仿宋" w:hAnsi="仿宋" w:cs="宋体"/>
          <w:color w:val="0A0909"/>
          <w:kern w:val="0"/>
          <w:sz w:val="28"/>
          <w:szCs w:val="28"/>
        </w:rPr>
        <w:t>但不限于以下主题：</w:t>
      </w:r>
    </w:p>
    <w:p w14:paraId="6060453E" w14:textId="77777777" w:rsidR="00B36FBD" w:rsidRDefault="00731B2F">
      <w:pPr>
        <w:widowControl/>
        <w:ind w:firstLine="480"/>
        <w:rPr>
          <w:rFonts w:ascii="仿宋" w:eastAsia="仿宋" w:hAnsi="仿宋" w:cs="宋体"/>
          <w:kern w:val="0"/>
          <w:sz w:val="28"/>
          <w:szCs w:val="28"/>
        </w:rPr>
      </w:pPr>
      <w:r>
        <w:rPr>
          <w:rFonts w:ascii="仿宋" w:eastAsia="仿宋" w:hAnsi="仿宋" w:cs="宋体"/>
          <w:color w:val="0A0909"/>
          <w:kern w:val="0"/>
          <w:sz w:val="28"/>
          <w:szCs w:val="28"/>
        </w:rPr>
        <w:t>１、“以学习效果为中心”的线上教学设计（</w:t>
      </w:r>
      <w:r>
        <w:rPr>
          <w:rFonts w:ascii="仿宋" w:eastAsia="仿宋" w:hAnsi="仿宋" w:cs="宋体" w:hint="eastAsia"/>
          <w:color w:val="0A0909"/>
          <w:kern w:val="0"/>
          <w:sz w:val="28"/>
          <w:szCs w:val="28"/>
        </w:rPr>
        <w:t>可重点围绕本单位线上教学中存在的突出</w:t>
      </w:r>
      <w:r>
        <w:rPr>
          <w:rFonts w:ascii="仿宋" w:eastAsia="仿宋" w:hAnsi="仿宋" w:cs="宋体"/>
          <w:color w:val="0A0909"/>
          <w:kern w:val="0"/>
          <w:sz w:val="28"/>
          <w:szCs w:val="28"/>
        </w:rPr>
        <w:t>问题</w:t>
      </w:r>
      <w:r>
        <w:rPr>
          <w:rFonts w:ascii="仿宋" w:eastAsia="仿宋" w:hAnsi="仿宋" w:cs="宋体" w:hint="eastAsia"/>
          <w:color w:val="0A0909"/>
          <w:kern w:val="0"/>
          <w:sz w:val="28"/>
          <w:szCs w:val="28"/>
        </w:rPr>
        <w:t>，如</w:t>
      </w:r>
      <w:r>
        <w:rPr>
          <w:rFonts w:ascii="仿宋" w:eastAsia="仿宋" w:hAnsi="仿宋" w:cs="宋体"/>
          <w:color w:val="0A0909"/>
          <w:kern w:val="0"/>
          <w:sz w:val="28"/>
          <w:szCs w:val="28"/>
        </w:rPr>
        <w:t>：①学生在达成学习目标的过程中存在哪些困难？②为解决这些问题可采用什么样的方法？③如何衡量这些方法的有效性？</w:t>
      </w:r>
      <w:r>
        <w:rPr>
          <w:rFonts w:ascii="仿宋" w:eastAsia="仿宋" w:hAnsi="仿宋" w:cs="宋体" w:hint="eastAsia"/>
          <w:color w:val="0A0909"/>
          <w:kern w:val="0"/>
          <w:sz w:val="28"/>
          <w:szCs w:val="28"/>
        </w:rPr>
        <w:t>等</w:t>
      </w:r>
      <w:r>
        <w:rPr>
          <w:rFonts w:ascii="仿宋" w:eastAsia="仿宋" w:hAnsi="仿宋" w:cs="宋体"/>
          <w:color w:val="0A0909"/>
          <w:kern w:val="0"/>
          <w:sz w:val="28"/>
          <w:szCs w:val="28"/>
        </w:rPr>
        <w:t>）</w:t>
      </w:r>
      <w:r>
        <w:rPr>
          <w:rFonts w:ascii="仿宋" w:eastAsia="仿宋" w:hAnsi="仿宋" w:cs="宋体" w:hint="eastAsia"/>
          <w:color w:val="0A0909"/>
          <w:kern w:val="0"/>
          <w:sz w:val="28"/>
          <w:szCs w:val="28"/>
        </w:rPr>
        <w:t>；</w:t>
      </w:r>
    </w:p>
    <w:p w14:paraId="684D4FA9" w14:textId="77777777" w:rsidR="00B36FBD" w:rsidRDefault="00731B2F">
      <w:pPr>
        <w:widowControl/>
        <w:ind w:firstLine="480"/>
        <w:rPr>
          <w:rFonts w:ascii="仿宋" w:eastAsia="仿宋" w:hAnsi="仿宋" w:cs="宋体"/>
          <w:kern w:val="0"/>
          <w:sz w:val="28"/>
          <w:szCs w:val="28"/>
        </w:rPr>
      </w:pPr>
      <w:r>
        <w:rPr>
          <w:rFonts w:ascii="仿宋" w:eastAsia="仿宋" w:hAnsi="仿宋" w:cs="宋体"/>
          <w:color w:val="0A0909"/>
          <w:kern w:val="0"/>
          <w:sz w:val="28"/>
          <w:szCs w:val="28"/>
        </w:rPr>
        <w:t>２、线上教学活动</w:t>
      </w:r>
      <w:r>
        <w:rPr>
          <w:rFonts w:ascii="仿宋" w:eastAsia="仿宋" w:hAnsi="仿宋" w:cs="宋体" w:hint="eastAsia"/>
          <w:color w:val="0A0909"/>
          <w:kern w:val="0"/>
          <w:sz w:val="28"/>
          <w:szCs w:val="28"/>
        </w:rPr>
        <w:t>方式</w:t>
      </w:r>
      <w:r>
        <w:rPr>
          <w:rFonts w:ascii="仿宋" w:eastAsia="仿宋" w:hAnsi="仿宋" w:cs="宋体"/>
          <w:color w:val="0A0909"/>
          <w:kern w:val="0"/>
          <w:sz w:val="28"/>
          <w:szCs w:val="28"/>
        </w:rPr>
        <w:t>与互动策略</w:t>
      </w:r>
      <w:r>
        <w:rPr>
          <w:rFonts w:ascii="仿宋" w:eastAsia="仿宋" w:hAnsi="仿宋" w:cs="宋体" w:hint="eastAsia"/>
          <w:color w:val="0A0909"/>
          <w:kern w:val="0"/>
          <w:sz w:val="28"/>
          <w:szCs w:val="28"/>
        </w:rPr>
        <w:t>的研究；</w:t>
      </w:r>
    </w:p>
    <w:p w14:paraId="78F5F50F" w14:textId="77777777" w:rsidR="00B36FBD" w:rsidRDefault="00731B2F">
      <w:pPr>
        <w:widowControl/>
        <w:ind w:firstLine="480"/>
        <w:rPr>
          <w:rFonts w:ascii="仿宋" w:eastAsia="仿宋" w:hAnsi="仿宋" w:cs="宋体"/>
          <w:kern w:val="0"/>
          <w:sz w:val="28"/>
          <w:szCs w:val="28"/>
        </w:rPr>
      </w:pPr>
      <w:r>
        <w:rPr>
          <w:rFonts w:ascii="仿宋" w:eastAsia="仿宋" w:hAnsi="仿宋" w:cs="宋体"/>
          <w:color w:val="0A0909"/>
          <w:kern w:val="0"/>
          <w:sz w:val="28"/>
          <w:szCs w:val="28"/>
        </w:rPr>
        <w:t>３、线上教学形成性评估手段</w:t>
      </w:r>
      <w:r>
        <w:rPr>
          <w:rFonts w:ascii="仿宋" w:eastAsia="仿宋" w:hAnsi="仿宋" w:cs="宋体" w:hint="eastAsia"/>
          <w:color w:val="0A0909"/>
          <w:kern w:val="0"/>
          <w:sz w:val="28"/>
          <w:szCs w:val="28"/>
        </w:rPr>
        <w:t>的研究；</w:t>
      </w:r>
    </w:p>
    <w:p w14:paraId="0EC74B85" w14:textId="77777777" w:rsidR="00B36FBD" w:rsidRDefault="00731B2F">
      <w:pPr>
        <w:widowControl/>
        <w:ind w:firstLine="480"/>
        <w:rPr>
          <w:rFonts w:ascii="仿宋" w:eastAsia="仿宋" w:hAnsi="仿宋" w:cs="宋体"/>
          <w:kern w:val="0"/>
          <w:sz w:val="28"/>
          <w:szCs w:val="28"/>
        </w:rPr>
      </w:pPr>
      <w:r>
        <w:rPr>
          <w:rFonts w:ascii="仿宋" w:eastAsia="仿宋" w:hAnsi="仿宋" w:cs="宋体"/>
          <w:color w:val="0A0909"/>
          <w:kern w:val="0"/>
          <w:sz w:val="28"/>
          <w:szCs w:val="28"/>
        </w:rPr>
        <w:t>４、线上与线下教学效果的对比</w:t>
      </w:r>
      <w:r>
        <w:rPr>
          <w:rFonts w:ascii="仿宋" w:eastAsia="仿宋" w:hAnsi="仿宋" w:cs="宋体" w:hint="eastAsia"/>
          <w:color w:val="0A0909"/>
          <w:kern w:val="0"/>
          <w:sz w:val="28"/>
          <w:szCs w:val="28"/>
        </w:rPr>
        <w:t>；</w:t>
      </w:r>
    </w:p>
    <w:p w14:paraId="0EA8E597" w14:textId="77777777" w:rsidR="00B36FBD" w:rsidRDefault="00731B2F">
      <w:pPr>
        <w:pStyle w:val="a9"/>
        <w:widowControl/>
        <w:numPr>
          <w:ilvl w:val="0"/>
          <w:numId w:val="2"/>
        </w:numPr>
        <w:ind w:firstLineChars="0"/>
        <w:rPr>
          <w:rFonts w:ascii="仿宋" w:eastAsia="仿宋" w:hAnsi="仿宋" w:cs="宋体"/>
          <w:kern w:val="0"/>
          <w:sz w:val="28"/>
          <w:szCs w:val="28"/>
        </w:rPr>
      </w:pPr>
      <w:r>
        <w:rPr>
          <w:rFonts w:ascii="仿宋" w:eastAsia="仿宋" w:hAnsi="仿宋" w:cs="宋体"/>
          <w:color w:val="0A0909"/>
          <w:kern w:val="0"/>
          <w:sz w:val="28"/>
          <w:szCs w:val="28"/>
        </w:rPr>
        <w:t>其他在线上教学中能很好地激发学生学习兴趣或学习动机的经典教学案例</w:t>
      </w:r>
      <w:r>
        <w:rPr>
          <w:rFonts w:ascii="仿宋" w:eastAsia="仿宋" w:hAnsi="仿宋" w:cs="宋体" w:hint="eastAsia"/>
          <w:color w:val="0A0909"/>
          <w:kern w:val="0"/>
          <w:sz w:val="28"/>
          <w:szCs w:val="28"/>
        </w:rPr>
        <w:t>。</w:t>
      </w:r>
    </w:p>
    <w:p w14:paraId="007C9525" w14:textId="77777777" w:rsidR="00B36FBD" w:rsidRDefault="00731B2F">
      <w:pPr>
        <w:pStyle w:val="a9"/>
        <w:widowControl/>
        <w:numPr>
          <w:ilvl w:val="0"/>
          <w:numId w:val="1"/>
        </w:numPr>
        <w:ind w:firstLineChars="0"/>
        <w:rPr>
          <w:rFonts w:ascii="仿宋" w:eastAsia="仿宋" w:hAnsi="仿宋" w:cs="宋体"/>
          <w:b/>
          <w:bCs/>
          <w:color w:val="0A0909"/>
          <w:kern w:val="0"/>
          <w:sz w:val="28"/>
          <w:szCs w:val="28"/>
        </w:rPr>
      </w:pPr>
      <w:r>
        <w:rPr>
          <w:rFonts w:ascii="仿宋" w:eastAsia="仿宋" w:hAnsi="仿宋" w:cs="宋体"/>
          <w:b/>
          <w:bCs/>
          <w:color w:val="0A0909"/>
          <w:kern w:val="0"/>
          <w:sz w:val="28"/>
          <w:szCs w:val="28"/>
        </w:rPr>
        <w:t>申报条件</w:t>
      </w:r>
      <w:r>
        <w:rPr>
          <w:rFonts w:ascii="仿宋" w:eastAsia="仿宋" w:hAnsi="仿宋" w:cs="宋体" w:hint="eastAsia"/>
          <w:b/>
          <w:bCs/>
          <w:color w:val="0A0909"/>
          <w:kern w:val="0"/>
          <w:sz w:val="28"/>
          <w:szCs w:val="28"/>
        </w:rPr>
        <w:t>及要求</w:t>
      </w:r>
    </w:p>
    <w:p w14:paraId="46726443" w14:textId="6E8F8131" w:rsidR="00B36FBD" w:rsidRDefault="00731B2F">
      <w:pPr>
        <w:widowControl/>
        <w:ind w:firstLineChars="200" w:firstLine="560"/>
        <w:rPr>
          <w:rFonts w:ascii="仿宋" w:eastAsia="仿宋" w:hAnsi="仿宋" w:cs="宋体"/>
          <w:color w:val="0A0909"/>
          <w:kern w:val="0"/>
          <w:sz w:val="28"/>
          <w:szCs w:val="28"/>
        </w:rPr>
      </w:pPr>
      <w:r>
        <w:rPr>
          <w:rFonts w:ascii="仿宋" w:eastAsia="仿宋" w:hAnsi="仿宋" w:cs="宋体"/>
          <w:color w:val="0A0909"/>
          <w:kern w:val="0"/>
          <w:sz w:val="28"/>
          <w:szCs w:val="28"/>
        </w:rPr>
        <w:lastRenderedPageBreak/>
        <w:t>1.2019-2020学年春季学期承担本科生课程线上授课的教师。（已</w:t>
      </w:r>
      <w:r>
        <w:rPr>
          <w:rFonts w:ascii="仿宋" w:eastAsia="仿宋" w:hAnsi="仿宋" w:cs="宋体" w:hint="eastAsia"/>
          <w:color w:val="0A0909"/>
          <w:kern w:val="0"/>
          <w:sz w:val="28"/>
          <w:szCs w:val="28"/>
        </w:rPr>
        <w:t>获批青岛大学第三批“以学为中心”课堂教学改革立项建设的课程</w:t>
      </w:r>
      <w:r>
        <w:rPr>
          <w:rFonts w:ascii="仿宋" w:eastAsia="仿宋" w:hAnsi="仿宋" w:cs="宋体"/>
          <w:color w:val="0A0909"/>
          <w:kern w:val="0"/>
          <w:sz w:val="28"/>
          <w:szCs w:val="28"/>
        </w:rPr>
        <w:t>，可以继续申报本课题，但</w:t>
      </w:r>
      <w:r>
        <w:rPr>
          <w:rFonts w:ascii="仿宋" w:eastAsia="仿宋" w:hAnsi="仿宋" w:cs="宋体" w:hint="eastAsia"/>
          <w:color w:val="0A0909"/>
          <w:kern w:val="0"/>
          <w:sz w:val="28"/>
          <w:szCs w:val="28"/>
        </w:rPr>
        <w:t>不再给予经费支持，可作为立项课程结题支撑材料</w:t>
      </w:r>
      <w:r>
        <w:rPr>
          <w:rFonts w:ascii="仿宋" w:eastAsia="仿宋" w:hAnsi="仿宋" w:cs="宋体"/>
          <w:color w:val="0A0909"/>
          <w:kern w:val="0"/>
          <w:sz w:val="28"/>
          <w:szCs w:val="28"/>
        </w:rPr>
        <w:t>。）</w:t>
      </w:r>
    </w:p>
    <w:p w14:paraId="2D7D448B" w14:textId="77777777" w:rsidR="00B36FBD" w:rsidRDefault="00731B2F">
      <w:pPr>
        <w:widowControl/>
        <w:ind w:firstLineChars="200" w:firstLine="560"/>
        <w:rPr>
          <w:rFonts w:ascii="仿宋" w:eastAsia="仿宋" w:hAnsi="仿宋" w:cs="宋体"/>
          <w:color w:val="0A0909"/>
          <w:kern w:val="0"/>
          <w:sz w:val="28"/>
          <w:szCs w:val="28"/>
        </w:rPr>
      </w:pPr>
      <w:r>
        <w:rPr>
          <w:rFonts w:ascii="仿宋" w:eastAsia="仿宋" w:hAnsi="仿宋" w:cs="宋体" w:hint="eastAsia"/>
          <w:color w:val="0A0909"/>
          <w:kern w:val="0"/>
          <w:sz w:val="28"/>
          <w:szCs w:val="28"/>
        </w:rPr>
        <w:t>2</w:t>
      </w:r>
      <w:r>
        <w:rPr>
          <w:rFonts w:ascii="仿宋" w:eastAsia="仿宋" w:hAnsi="仿宋" w:cs="宋体"/>
          <w:color w:val="0A0909"/>
          <w:kern w:val="0"/>
          <w:sz w:val="28"/>
          <w:szCs w:val="28"/>
        </w:rPr>
        <w:t>.</w:t>
      </w:r>
      <w:r>
        <w:rPr>
          <w:rFonts w:hint="eastAsia"/>
        </w:rPr>
        <w:t xml:space="preserve"> </w:t>
      </w:r>
      <w:r>
        <w:rPr>
          <w:rFonts w:ascii="仿宋" w:eastAsia="仿宋" w:hAnsi="仿宋" w:cs="宋体" w:hint="eastAsia"/>
          <w:color w:val="0A0909"/>
          <w:kern w:val="0"/>
          <w:sz w:val="28"/>
          <w:szCs w:val="28"/>
        </w:rPr>
        <w:t>项目主持人应具有中级及以上职称，或有3年以上教学经验并参与过教学研究与改革项目。</w:t>
      </w:r>
    </w:p>
    <w:p w14:paraId="39BB6482" w14:textId="69BEB4D7" w:rsidR="00B36FBD" w:rsidRDefault="00731B2F">
      <w:pPr>
        <w:widowControl/>
        <w:ind w:firstLineChars="200" w:firstLine="560"/>
        <w:rPr>
          <w:rFonts w:ascii="仿宋" w:eastAsia="仿宋" w:hAnsi="仿宋" w:cs="宋体"/>
          <w:color w:val="0A0909"/>
          <w:kern w:val="0"/>
          <w:sz w:val="28"/>
          <w:szCs w:val="28"/>
        </w:rPr>
      </w:pPr>
      <w:r>
        <w:rPr>
          <w:rFonts w:ascii="仿宋" w:eastAsia="仿宋" w:hAnsi="仿宋" w:cs="宋体"/>
          <w:color w:val="0A0909"/>
          <w:kern w:val="0"/>
          <w:sz w:val="28"/>
          <w:szCs w:val="28"/>
        </w:rPr>
        <w:t>3. “停课不停教”</w:t>
      </w:r>
      <w:r>
        <w:rPr>
          <w:rFonts w:ascii="仿宋" w:eastAsia="仿宋" w:hAnsi="仿宋" w:cs="宋体" w:hint="eastAsia"/>
          <w:color w:val="0A0909"/>
          <w:kern w:val="0"/>
          <w:sz w:val="28"/>
          <w:szCs w:val="28"/>
        </w:rPr>
        <w:t>专题</w:t>
      </w:r>
      <w:r>
        <w:rPr>
          <w:rFonts w:ascii="仿宋" w:eastAsia="仿宋" w:hAnsi="仿宋" w:cs="宋体"/>
          <w:color w:val="0A0909"/>
          <w:kern w:val="0"/>
          <w:sz w:val="28"/>
          <w:szCs w:val="28"/>
        </w:rPr>
        <w:t>教学</w:t>
      </w:r>
      <w:r>
        <w:rPr>
          <w:rFonts w:ascii="仿宋" w:eastAsia="仿宋" w:hAnsi="仿宋" w:cs="宋体" w:hint="eastAsia"/>
          <w:color w:val="0A0909"/>
          <w:kern w:val="0"/>
          <w:sz w:val="28"/>
          <w:szCs w:val="28"/>
        </w:rPr>
        <w:t>研究项目要求</w:t>
      </w:r>
      <w:r>
        <w:rPr>
          <w:rFonts w:ascii="仿宋" w:eastAsia="仿宋" w:hAnsi="仿宋" w:cs="宋体"/>
          <w:color w:val="0A0909"/>
          <w:kern w:val="0"/>
          <w:sz w:val="28"/>
          <w:szCs w:val="28"/>
        </w:rPr>
        <w:t>申请人在教学实践的基础上，从线上教学和线下教学中存在的真实问题出发，根据自身的教学需求</w:t>
      </w:r>
      <w:r>
        <w:rPr>
          <w:rFonts w:ascii="仿宋" w:eastAsia="仿宋" w:hAnsi="仿宋" w:cs="宋体" w:hint="eastAsia"/>
          <w:color w:val="0A0909"/>
          <w:kern w:val="0"/>
          <w:sz w:val="28"/>
          <w:szCs w:val="28"/>
        </w:rPr>
        <w:t>、教学效果、</w:t>
      </w:r>
      <w:r>
        <w:rPr>
          <w:rFonts w:ascii="仿宋" w:eastAsia="仿宋" w:hAnsi="仿宋" w:cs="宋体"/>
          <w:color w:val="0A0909"/>
          <w:kern w:val="0"/>
          <w:sz w:val="28"/>
          <w:szCs w:val="28"/>
        </w:rPr>
        <w:t>研究兴趣</w:t>
      </w:r>
      <w:r>
        <w:rPr>
          <w:rFonts w:ascii="仿宋" w:eastAsia="仿宋" w:hAnsi="仿宋" w:cs="宋体" w:hint="eastAsia"/>
          <w:color w:val="0A0909"/>
          <w:kern w:val="0"/>
          <w:sz w:val="28"/>
          <w:szCs w:val="28"/>
        </w:rPr>
        <w:t>和</w:t>
      </w:r>
      <w:r>
        <w:rPr>
          <w:rFonts w:ascii="仿宋" w:eastAsia="仿宋" w:hAnsi="仿宋" w:cs="宋体"/>
          <w:color w:val="0A0909"/>
          <w:kern w:val="0"/>
          <w:sz w:val="28"/>
          <w:szCs w:val="28"/>
        </w:rPr>
        <w:t>学校的教学现状等，围绕先进的教学理念和科学的教学规律，自行拟定研究题目，</w:t>
      </w:r>
      <w:r>
        <w:rPr>
          <w:rFonts w:ascii="仿宋" w:eastAsia="仿宋" w:hAnsi="仿宋" w:cs="宋体" w:hint="eastAsia"/>
          <w:color w:val="0A0909"/>
          <w:kern w:val="0"/>
          <w:sz w:val="28"/>
          <w:szCs w:val="28"/>
        </w:rPr>
        <w:t>认真总结线上教学前后效果，</w:t>
      </w:r>
      <w:r>
        <w:rPr>
          <w:rFonts w:ascii="仿宋" w:eastAsia="仿宋" w:hAnsi="仿宋" w:cs="宋体"/>
          <w:color w:val="0A0909"/>
          <w:kern w:val="0"/>
          <w:sz w:val="28"/>
          <w:szCs w:val="28"/>
        </w:rPr>
        <w:t>收集研究数据，提升实践经验，提高教学水平</w:t>
      </w:r>
      <w:r>
        <w:rPr>
          <w:rFonts w:ascii="仿宋" w:eastAsia="仿宋" w:hAnsi="仿宋" w:cs="宋体" w:hint="eastAsia"/>
          <w:color w:val="0A0909"/>
          <w:kern w:val="0"/>
          <w:sz w:val="28"/>
          <w:szCs w:val="28"/>
        </w:rPr>
        <w:t>和</w:t>
      </w:r>
      <w:r>
        <w:rPr>
          <w:rFonts w:ascii="仿宋" w:eastAsia="仿宋" w:hAnsi="仿宋" w:cs="宋体"/>
          <w:color w:val="0A0909"/>
          <w:kern w:val="0"/>
          <w:sz w:val="28"/>
          <w:szCs w:val="28"/>
        </w:rPr>
        <w:t>教学效果。</w:t>
      </w:r>
    </w:p>
    <w:p w14:paraId="650BAB29" w14:textId="62BF6DAE" w:rsidR="00B36FBD" w:rsidRDefault="00731B2F">
      <w:pPr>
        <w:widowControl/>
        <w:ind w:firstLineChars="200" w:firstLine="560"/>
        <w:rPr>
          <w:rFonts w:ascii="仿宋" w:eastAsia="仿宋" w:hAnsi="仿宋" w:cs="宋体"/>
          <w:kern w:val="0"/>
          <w:sz w:val="28"/>
          <w:szCs w:val="28"/>
        </w:rPr>
      </w:pPr>
      <w:r>
        <w:rPr>
          <w:rFonts w:ascii="仿宋" w:eastAsia="仿宋" w:hAnsi="仿宋" w:cs="宋体"/>
          <w:color w:val="0A0909"/>
          <w:kern w:val="0"/>
          <w:sz w:val="28"/>
          <w:szCs w:val="28"/>
        </w:rPr>
        <w:t>4.</w:t>
      </w:r>
      <w:r>
        <w:rPr>
          <w:rFonts w:ascii="仿宋" w:eastAsia="仿宋" w:hAnsi="仿宋" w:cs="宋体" w:hint="eastAsia"/>
          <w:color w:val="0A0909"/>
          <w:kern w:val="0"/>
          <w:sz w:val="28"/>
          <w:szCs w:val="28"/>
        </w:rPr>
        <w:t>承担校级教学研究与改革项目逾期未结题或验收不合格项目的成员不得申报。</w:t>
      </w:r>
    </w:p>
    <w:p w14:paraId="0BB23F3B" w14:textId="77777777" w:rsidR="00B36FBD" w:rsidRDefault="00731B2F">
      <w:pPr>
        <w:widowControl/>
        <w:ind w:firstLineChars="200" w:firstLine="562"/>
        <w:rPr>
          <w:rFonts w:ascii="仿宋" w:eastAsia="仿宋" w:hAnsi="仿宋" w:cs="宋体"/>
          <w:b/>
          <w:bCs/>
          <w:color w:val="0A0909"/>
          <w:kern w:val="0"/>
          <w:sz w:val="28"/>
          <w:szCs w:val="28"/>
        </w:rPr>
      </w:pPr>
      <w:r>
        <w:rPr>
          <w:rFonts w:ascii="仿宋" w:eastAsia="仿宋" w:hAnsi="仿宋" w:cs="宋体" w:hint="eastAsia"/>
          <w:b/>
          <w:bCs/>
          <w:color w:val="0A0909"/>
          <w:kern w:val="0"/>
          <w:sz w:val="28"/>
          <w:szCs w:val="28"/>
        </w:rPr>
        <w:t>三、</w:t>
      </w:r>
      <w:r>
        <w:rPr>
          <w:rFonts w:ascii="仿宋" w:eastAsia="仿宋" w:hAnsi="仿宋" w:cs="宋体"/>
          <w:b/>
          <w:bCs/>
          <w:color w:val="0A0909"/>
          <w:kern w:val="0"/>
          <w:sz w:val="28"/>
          <w:szCs w:val="28"/>
        </w:rPr>
        <w:t>立项</w:t>
      </w:r>
      <w:r>
        <w:rPr>
          <w:rFonts w:ascii="仿宋" w:eastAsia="仿宋" w:hAnsi="仿宋" w:cs="宋体" w:hint="eastAsia"/>
          <w:b/>
          <w:bCs/>
          <w:color w:val="0A0909"/>
          <w:kern w:val="0"/>
          <w:sz w:val="28"/>
          <w:szCs w:val="28"/>
        </w:rPr>
        <w:t>及结题要求</w:t>
      </w:r>
    </w:p>
    <w:p w14:paraId="50306D29" w14:textId="19986D72" w:rsidR="00B36FBD" w:rsidRDefault="00731B2F">
      <w:pPr>
        <w:widowControl/>
        <w:ind w:firstLineChars="200" w:firstLine="562"/>
        <w:rPr>
          <w:rFonts w:ascii="仿宋" w:eastAsia="仿宋" w:hAnsi="仿宋" w:cs="宋体"/>
          <w:color w:val="0A0909"/>
          <w:kern w:val="0"/>
          <w:sz w:val="28"/>
          <w:szCs w:val="28"/>
        </w:rPr>
      </w:pPr>
      <w:r>
        <w:rPr>
          <w:rFonts w:ascii="仿宋" w:eastAsia="仿宋" w:hAnsi="仿宋" w:cs="宋体" w:hint="eastAsia"/>
          <w:b/>
          <w:bCs/>
          <w:color w:val="0A0909"/>
          <w:kern w:val="0"/>
          <w:sz w:val="28"/>
          <w:szCs w:val="28"/>
        </w:rPr>
        <w:t>立项方式：</w:t>
      </w:r>
      <w:r>
        <w:rPr>
          <w:rFonts w:ascii="仿宋" w:eastAsia="仿宋" w:hAnsi="仿宋" w:cs="宋体" w:hint="eastAsia"/>
          <w:color w:val="0A0909"/>
          <w:kern w:val="0"/>
          <w:sz w:val="28"/>
          <w:szCs w:val="28"/>
        </w:rPr>
        <w:t>本次立项不限项，学院推荐申报，学校进行备案，经过春季学期实践论证后，夏季学期提交项目研究成果，学校进行评审立项并验收。</w:t>
      </w:r>
      <w:r w:rsidR="00B02773">
        <w:rPr>
          <w:rFonts w:ascii="仿宋" w:eastAsia="仿宋" w:hAnsi="仿宋" w:cs="宋体" w:hint="eastAsia"/>
          <w:color w:val="0A0909"/>
          <w:kern w:val="0"/>
          <w:sz w:val="28"/>
          <w:szCs w:val="28"/>
        </w:rPr>
        <w:t>达到结题要求获批立项项目给予建设</w:t>
      </w:r>
      <w:r w:rsidR="00B02773">
        <w:rPr>
          <w:rFonts w:ascii="仿宋" w:eastAsia="仿宋" w:hAnsi="仿宋" w:cs="宋体"/>
          <w:color w:val="0A0909"/>
          <w:kern w:val="0"/>
          <w:sz w:val="28"/>
          <w:szCs w:val="28"/>
        </w:rPr>
        <w:t>经费5000元/项</w:t>
      </w:r>
      <w:r w:rsidR="00B02773">
        <w:rPr>
          <w:rFonts w:ascii="仿宋" w:eastAsia="仿宋" w:hAnsi="仿宋" w:cs="宋体" w:hint="eastAsia"/>
          <w:color w:val="0A0909"/>
          <w:kern w:val="0"/>
          <w:sz w:val="28"/>
          <w:szCs w:val="28"/>
        </w:rPr>
        <w:t>。</w:t>
      </w:r>
      <w:r>
        <w:rPr>
          <w:rFonts w:ascii="仿宋" w:eastAsia="仿宋" w:hAnsi="仿宋" w:cs="宋体" w:hint="eastAsia"/>
          <w:color w:val="0A0909"/>
          <w:kern w:val="0"/>
          <w:sz w:val="28"/>
          <w:szCs w:val="28"/>
        </w:rPr>
        <w:t>项目建设周期为2</w:t>
      </w:r>
      <w:r>
        <w:rPr>
          <w:rFonts w:ascii="仿宋" w:eastAsia="仿宋" w:hAnsi="仿宋" w:cs="宋体"/>
          <w:color w:val="0A0909"/>
          <w:kern w:val="0"/>
          <w:sz w:val="28"/>
          <w:szCs w:val="28"/>
        </w:rPr>
        <w:t>020</w:t>
      </w:r>
      <w:r>
        <w:rPr>
          <w:rFonts w:ascii="仿宋" w:eastAsia="仿宋" w:hAnsi="仿宋" w:cs="宋体" w:hint="eastAsia"/>
          <w:color w:val="0A0909"/>
          <w:kern w:val="0"/>
          <w:sz w:val="28"/>
          <w:szCs w:val="28"/>
        </w:rPr>
        <w:t>年春季学期。本次立项项目数</w:t>
      </w:r>
      <w:r>
        <w:rPr>
          <w:rFonts w:ascii="仿宋" w:eastAsia="仿宋" w:hAnsi="仿宋" w:cs="宋体"/>
          <w:color w:val="0A0909"/>
          <w:kern w:val="0"/>
          <w:sz w:val="28"/>
          <w:szCs w:val="28"/>
        </w:rPr>
        <w:t>将</w:t>
      </w:r>
      <w:r>
        <w:rPr>
          <w:rFonts w:ascii="仿宋" w:eastAsia="仿宋" w:hAnsi="仿宋" w:cs="宋体" w:hint="eastAsia"/>
          <w:color w:val="0A0909"/>
          <w:kern w:val="0"/>
          <w:sz w:val="28"/>
          <w:szCs w:val="28"/>
        </w:rPr>
        <w:t>纳入学</w:t>
      </w:r>
      <w:r>
        <w:rPr>
          <w:rFonts w:ascii="仿宋" w:eastAsia="仿宋" w:hAnsi="仿宋" w:cs="宋体"/>
          <w:color w:val="0A0909"/>
          <w:kern w:val="0"/>
          <w:sz w:val="28"/>
          <w:szCs w:val="28"/>
        </w:rPr>
        <w:t>院</w:t>
      </w:r>
      <w:r>
        <w:rPr>
          <w:rFonts w:ascii="仿宋" w:eastAsia="仿宋" w:hAnsi="仿宋" w:cs="宋体" w:hint="eastAsia"/>
          <w:color w:val="0A0909"/>
          <w:kern w:val="0"/>
          <w:sz w:val="28"/>
          <w:szCs w:val="28"/>
        </w:rPr>
        <w:t>（部）</w:t>
      </w:r>
      <w:r>
        <w:rPr>
          <w:rFonts w:ascii="仿宋" w:eastAsia="仿宋" w:hAnsi="仿宋" w:cs="宋体"/>
          <w:color w:val="0A0909"/>
          <w:kern w:val="0"/>
          <w:sz w:val="28"/>
          <w:szCs w:val="28"/>
        </w:rPr>
        <w:t>考核</w:t>
      </w:r>
      <w:r>
        <w:rPr>
          <w:rFonts w:ascii="仿宋" w:eastAsia="仿宋" w:hAnsi="仿宋" w:cs="宋体" w:hint="eastAsia"/>
          <w:color w:val="0A0909"/>
          <w:kern w:val="0"/>
          <w:sz w:val="28"/>
          <w:szCs w:val="28"/>
        </w:rPr>
        <w:t>指标</w:t>
      </w:r>
      <w:r>
        <w:rPr>
          <w:rFonts w:ascii="仿宋" w:eastAsia="仿宋" w:hAnsi="仿宋" w:cs="宋体"/>
          <w:color w:val="0A0909"/>
          <w:kern w:val="0"/>
          <w:sz w:val="28"/>
          <w:szCs w:val="28"/>
        </w:rPr>
        <w:t>。</w:t>
      </w:r>
    </w:p>
    <w:p w14:paraId="6CD8969B" w14:textId="0A523EA1" w:rsidR="00B36FBD" w:rsidRDefault="00731B2F">
      <w:pPr>
        <w:widowControl/>
        <w:ind w:firstLineChars="200" w:firstLine="562"/>
        <w:rPr>
          <w:rFonts w:ascii="仿宋" w:eastAsia="仿宋" w:hAnsi="仿宋" w:cs="宋体"/>
          <w:color w:val="0A0909"/>
          <w:kern w:val="0"/>
          <w:sz w:val="28"/>
          <w:szCs w:val="28"/>
        </w:rPr>
      </w:pPr>
      <w:r>
        <w:rPr>
          <w:rFonts w:ascii="仿宋" w:eastAsia="仿宋" w:hAnsi="仿宋" w:cs="宋体"/>
          <w:b/>
          <w:bCs/>
          <w:color w:val="0A0909"/>
          <w:kern w:val="0"/>
          <w:sz w:val="28"/>
          <w:szCs w:val="28"/>
        </w:rPr>
        <w:t>结题要求：</w:t>
      </w:r>
      <w:r>
        <w:rPr>
          <w:rFonts w:ascii="仿宋" w:eastAsia="仿宋" w:hAnsi="仿宋" w:cs="宋体" w:hint="eastAsia"/>
          <w:color w:val="0A0909"/>
          <w:kern w:val="0"/>
          <w:sz w:val="28"/>
          <w:szCs w:val="28"/>
        </w:rPr>
        <w:t>提交结题报告，报告中</w:t>
      </w:r>
      <w:r>
        <w:rPr>
          <w:rFonts w:ascii="仿宋" w:eastAsia="仿宋" w:hAnsi="仿宋" w:cs="宋体"/>
          <w:color w:val="0A0909"/>
          <w:kern w:val="0"/>
          <w:sz w:val="28"/>
          <w:szCs w:val="28"/>
        </w:rPr>
        <w:t>要</w:t>
      </w:r>
      <w:r>
        <w:rPr>
          <w:rFonts w:ascii="仿宋" w:eastAsia="仿宋" w:hAnsi="仿宋" w:cs="宋体" w:hint="eastAsia"/>
          <w:color w:val="0A0909"/>
          <w:kern w:val="0"/>
          <w:sz w:val="28"/>
          <w:szCs w:val="28"/>
        </w:rPr>
        <w:t>体现</w:t>
      </w:r>
      <w:r>
        <w:rPr>
          <w:rFonts w:ascii="仿宋" w:eastAsia="仿宋" w:hAnsi="仿宋" w:cs="宋体"/>
          <w:color w:val="0A0909"/>
          <w:kern w:val="0"/>
          <w:sz w:val="28"/>
          <w:szCs w:val="28"/>
        </w:rPr>
        <w:t>线上教学相关数据；</w:t>
      </w:r>
      <w:r>
        <w:rPr>
          <w:rFonts w:ascii="仿宋" w:eastAsia="仿宋" w:hAnsi="仿宋" w:cs="宋体" w:hint="eastAsia"/>
          <w:color w:val="0A0909"/>
          <w:kern w:val="0"/>
          <w:sz w:val="28"/>
          <w:szCs w:val="28"/>
        </w:rPr>
        <w:t>应包含本项目解决的主要问题、解决方案、研究过程及研究成效</w:t>
      </w:r>
      <w:r w:rsidR="000447C8">
        <w:rPr>
          <w:rFonts w:ascii="仿宋" w:eastAsia="仿宋" w:hAnsi="仿宋" w:cs="宋体" w:hint="eastAsia"/>
          <w:color w:val="0A0909"/>
          <w:kern w:val="0"/>
          <w:sz w:val="28"/>
          <w:szCs w:val="28"/>
        </w:rPr>
        <w:t>等</w:t>
      </w:r>
      <w:bookmarkStart w:id="1" w:name="_GoBack"/>
      <w:bookmarkEnd w:id="1"/>
      <w:r>
        <w:rPr>
          <w:rFonts w:ascii="仿宋" w:eastAsia="仿宋" w:hAnsi="仿宋" w:cs="宋体"/>
          <w:color w:val="0A0909"/>
          <w:kern w:val="0"/>
          <w:sz w:val="28"/>
          <w:szCs w:val="28"/>
        </w:rPr>
        <w:t>。</w:t>
      </w:r>
    </w:p>
    <w:p w14:paraId="1F0D4733" w14:textId="77777777" w:rsidR="00B36FBD" w:rsidRDefault="00731B2F">
      <w:pPr>
        <w:widowControl/>
        <w:ind w:firstLineChars="200" w:firstLine="562"/>
        <w:rPr>
          <w:rFonts w:ascii="仿宋" w:eastAsia="仿宋" w:hAnsi="仿宋" w:cs="宋体"/>
          <w:kern w:val="0"/>
          <w:sz w:val="28"/>
          <w:szCs w:val="28"/>
        </w:rPr>
      </w:pPr>
      <w:r>
        <w:rPr>
          <w:rFonts w:ascii="仿宋" w:eastAsia="仿宋" w:hAnsi="仿宋" w:cs="宋体" w:hint="eastAsia"/>
          <w:b/>
          <w:bCs/>
          <w:color w:val="0A0909"/>
          <w:kern w:val="0"/>
          <w:sz w:val="28"/>
          <w:szCs w:val="28"/>
        </w:rPr>
        <w:t>四</w:t>
      </w:r>
      <w:r>
        <w:rPr>
          <w:rFonts w:ascii="仿宋" w:eastAsia="仿宋" w:hAnsi="仿宋" w:cs="宋体"/>
          <w:b/>
          <w:bCs/>
          <w:color w:val="0A0909"/>
          <w:kern w:val="0"/>
          <w:sz w:val="28"/>
          <w:szCs w:val="28"/>
        </w:rPr>
        <w:t>、</w:t>
      </w:r>
      <w:r>
        <w:rPr>
          <w:rFonts w:ascii="仿宋" w:eastAsia="仿宋" w:hAnsi="仿宋" w:cs="宋体" w:hint="eastAsia"/>
          <w:b/>
          <w:bCs/>
          <w:color w:val="0A0909"/>
          <w:kern w:val="0"/>
          <w:sz w:val="28"/>
          <w:szCs w:val="28"/>
        </w:rPr>
        <w:t>材料报送</w:t>
      </w:r>
    </w:p>
    <w:p w14:paraId="5B713F1A" w14:textId="724562EE" w:rsidR="00B36FBD" w:rsidRDefault="00731B2F">
      <w:pPr>
        <w:widowControl/>
        <w:ind w:firstLineChars="200" w:firstLine="560"/>
        <w:rPr>
          <w:rFonts w:ascii="仿宋" w:eastAsia="仿宋" w:hAnsi="仿宋" w:cs="宋体"/>
          <w:color w:val="0A0909"/>
          <w:kern w:val="0"/>
          <w:sz w:val="28"/>
          <w:szCs w:val="28"/>
        </w:rPr>
      </w:pPr>
      <w:r>
        <w:rPr>
          <w:rFonts w:ascii="仿宋" w:eastAsia="仿宋" w:hAnsi="仿宋" w:cs="宋体"/>
          <w:color w:val="0A0909"/>
          <w:kern w:val="0"/>
          <w:sz w:val="28"/>
          <w:szCs w:val="28"/>
        </w:rPr>
        <w:lastRenderedPageBreak/>
        <w:t>请申请人</w:t>
      </w:r>
      <w:r>
        <w:rPr>
          <w:rFonts w:ascii="仿宋" w:eastAsia="仿宋" w:hAnsi="仿宋" w:cs="宋体" w:hint="eastAsia"/>
          <w:color w:val="0A0909"/>
          <w:kern w:val="0"/>
          <w:sz w:val="28"/>
          <w:szCs w:val="28"/>
        </w:rPr>
        <w:t>填写《青岛大学“停课不停教”专题教学研究项目申请书》（附件1），由学院（部）汇总后将《申请书》、《汇总表》（附件2）电子版于</w:t>
      </w:r>
      <w:r>
        <w:rPr>
          <w:rFonts w:ascii="仿宋" w:eastAsia="仿宋" w:hAnsi="仿宋" w:cs="宋体"/>
          <w:color w:val="0A0909"/>
          <w:kern w:val="0"/>
          <w:sz w:val="28"/>
          <w:szCs w:val="28"/>
        </w:rPr>
        <w:t>3月11日</w:t>
      </w:r>
      <w:r>
        <w:rPr>
          <w:rFonts w:ascii="仿宋" w:eastAsia="仿宋" w:hAnsi="仿宋" w:cs="宋体" w:hint="eastAsia"/>
          <w:color w:val="0A0909"/>
          <w:kern w:val="0"/>
          <w:sz w:val="28"/>
          <w:szCs w:val="28"/>
        </w:rPr>
        <w:t>前以“x</w:t>
      </w:r>
      <w:r>
        <w:rPr>
          <w:rFonts w:ascii="仿宋" w:eastAsia="仿宋" w:hAnsi="仿宋" w:cs="宋体"/>
          <w:color w:val="0A0909"/>
          <w:kern w:val="0"/>
          <w:sz w:val="28"/>
          <w:szCs w:val="28"/>
        </w:rPr>
        <w:t>x</w:t>
      </w:r>
      <w:r>
        <w:rPr>
          <w:rFonts w:ascii="仿宋" w:eastAsia="仿宋" w:hAnsi="仿宋" w:cs="宋体" w:hint="eastAsia"/>
          <w:color w:val="0A0909"/>
          <w:kern w:val="0"/>
          <w:sz w:val="28"/>
          <w:szCs w:val="28"/>
        </w:rPr>
        <w:t>学院“停课不停教”专题教学研究项目申报备案材料”发送至q</w:t>
      </w:r>
      <w:r>
        <w:rPr>
          <w:rFonts w:ascii="仿宋" w:eastAsia="仿宋" w:hAnsi="仿宋" w:cs="宋体"/>
          <w:color w:val="0A0909"/>
          <w:kern w:val="0"/>
          <w:sz w:val="28"/>
          <w:szCs w:val="28"/>
        </w:rPr>
        <w:t>ddxjyb@163.com</w:t>
      </w:r>
      <w:r>
        <w:rPr>
          <w:rFonts w:ascii="仿宋" w:eastAsia="仿宋" w:hAnsi="仿宋" w:cs="宋体" w:hint="eastAsia"/>
          <w:color w:val="0A0909"/>
          <w:kern w:val="0"/>
          <w:sz w:val="28"/>
          <w:szCs w:val="28"/>
        </w:rPr>
        <w:t>，纸质材料根据返校情况另行通知。</w:t>
      </w:r>
    </w:p>
    <w:p w14:paraId="228E9E8A" w14:textId="77777777" w:rsidR="00B36FBD" w:rsidRDefault="00731B2F">
      <w:pPr>
        <w:widowControl/>
        <w:ind w:firstLineChars="200" w:firstLine="560"/>
        <w:rPr>
          <w:rFonts w:ascii="仿宋" w:eastAsia="仿宋" w:hAnsi="仿宋" w:cs="宋体"/>
          <w:color w:val="0A0909"/>
          <w:kern w:val="0"/>
          <w:sz w:val="28"/>
          <w:szCs w:val="28"/>
        </w:rPr>
      </w:pPr>
      <w:r>
        <w:rPr>
          <w:rFonts w:ascii="仿宋" w:eastAsia="仿宋" w:hAnsi="仿宋" w:cs="宋体" w:hint="eastAsia"/>
          <w:color w:val="0A0909"/>
          <w:kern w:val="0"/>
          <w:sz w:val="28"/>
          <w:szCs w:val="28"/>
        </w:rPr>
        <w:t>附件1：青岛大学“停课不停教”专题教学研究项目申请书</w:t>
      </w:r>
    </w:p>
    <w:p w14:paraId="5464E2A8" w14:textId="77777777" w:rsidR="00B36FBD" w:rsidRDefault="00731B2F">
      <w:pPr>
        <w:ind w:firstLineChars="200" w:firstLine="560"/>
        <w:rPr>
          <w:rFonts w:ascii="仿宋" w:eastAsia="仿宋" w:hAnsi="仿宋" w:cs="宋体"/>
          <w:color w:val="0A0909"/>
          <w:kern w:val="0"/>
          <w:sz w:val="28"/>
          <w:szCs w:val="28"/>
        </w:rPr>
      </w:pPr>
      <w:r>
        <w:rPr>
          <w:rFonts w:ascii="仿宋" w:eastAsia="仿宋" w:hAnsi="仿宋" w:cs="宋体" w:hint="eastAsia"/>
          <w:color w:val="0A0909"/>
          <w:kern w:val="0"/>
          <w:sz w:val="28"/>
          <w:szCs w:val="28"/>
        </w:rPr>
        <w:t>附件2：青岛大学“停课不停教”专题教学研究项目汇总表</w:t>
      </w:r>
    </w:p>
    <w:p w14:paraId="3D582EA8" w14:textId="77777777" w:rsidR="00B36FBD" w:rsidRDefault="00B36FBD">
      <w:pPr>
        <w:ind w:firstLineChars="200" w:firstLine="560"/>
        <w:rPr>
          <w:rFonts w:ascii="仿宋" w:eastAsia="仿宋" w:hAnsi="仿宋" w:cs="宋体"/>
          <w:color w:val="0A0909"/>
          <w:kern w:val="0"/>
          <w:sz w:val="28"/>
          <w:szCs w:val="28"/>
        </w:rPr>
      </w:pPr>
    </w:p>
    <w:p w14:paraId="7B02C4E2" w14:textId="77777777" w:rsidR="00B36FBD" w:rsidRDefault="00731B2F">
      <w:pPr>
        <w:ind w:right="560"/>
        <w:jc w:val="right"/>
        <w:rPr>
          <w:rFonts w:ascii="仿宋" w:eastAsia="仿宋" w:hAnsi="仿宋"/>
          <w:sz w:val="28"/>
          <w:szCs w:val="28"/>
        </w:rPr>
      </w:pPr>
      <w:r>
        <w:rPr>
          <w:rFonts w:ascii="仿宋" w:eastAsia="仿宋" w:hAnsi="仿宋" w:hint="eastAsia"/>
          <w:sz w:val="28"/>
          <w:szCs w:val="28"/>
        </w:rPr>
        <w:t>教务处</w:t>
      </w:r>
    </w:p>
    <w:p w14:paraId="34481AD9" w14:textId="77777777" w:rsidR="00B36FBD" w:rsidRDefault="00731B2F">
      <w:pPr>
        <w:jc w:val="right"/>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020</w:t>
      </w:r>
      <w:r>
        <w:rPr>
          <w:rFonts w:ascii="仿宋" w:eastAsia="仿宋" w:hAnsi="仿宋" w:hint="eastAsia"/>
          <w:sz w:val="28"/>
          <w:szCs w:val="28"/>
        </w:rPr>
        <w:t>年2月2</w:t>
      </w:r>
      <w:r>
        <w:rPr>
          <w:rFonts w:ascii="仿宋" w:eastAsia="仿宋" w:hAnsi="仿宋"/>
          <w:sz w:val="28"/>
          <w:szCs w:val="28"/>
        </w:rPr>
        <w:t>5</w:t>
      </w:r>
      <w:r>
        <w:rPr>
          <w:rFonts w:ascii="仿宋" w:eastAsia="仿宋" w:hAnsi="仿宋" w:hint="eastAsia"/>
          <w:sz w:val="28"/>
          <w:szCs w:val="28"/>
        </w:rPr>
        <w:t>日</w:t>
      </w:r>
    </w:p>
    <w:sectPr w:rsidR="00B36FBD">
      <w:pgSz w:w="12240" w:h="15840"/>
      <w:pgMar w:top="1440" w:right="1440" w:bottom="1440" w:left="144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altName w:val="Arial Unicode MS"/>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AA0467"/>
    <w:multiLevelType w:val="hybridMultilevel"/>
    <w:tmpl w:val="714AA15A"/>
    <w:lvl w:ilvl="0" w:tplc="BDB201D4">
      <w:start w:val="1"/>
      <w:numFmt w:val="japaneseCounting"/>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abstractNum w:abstractNumId="1" w15:restartNumberingAfterBreak="0">
    <w:nsid w:val="4E3F1B9B"/>
    <w:multiLevelType w:val="multilevel"/>
    <w:tmpl w:val="4E3F1B9B"/>
    <w:lvl w:ilvl="0">
      <w:start w:val="5"/>
      <w:numFmt w:val="decimalFullWidth"/>
      <w:lvlText w:val="%1、"/>
      <w:lvlJc w:val="left"/>
      <w:pPr>
        <w:ind w:left="1200" w:hanging="720"/>
      </w:pPr>
      <w:rPr>
        <w:rFonts w:hint="default"/>
        <w:color w:val="0A0909"/>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701F32E9"/>
    <w:multiLevelType w:val="multilevel"/>
    <w:tmpl w:val="701F32E9"/>
    <w:lvl w:ilvl="0">
      <w:start w:val="1"/>
      <w:numFmt w:val="japaneseCounting"/>
      <w:lvlText w:val="%1、"/>
      <w:lvlJc w:val="left"/>
      <w:pPr>
        <w:ind w:left="1200" w:hanging="72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049B"/>
    <w:rsid w:val="00031870"/>
    <w:rsid w:val="000447C8"/>
    <w:rsid w:val="00062BDB"/>
    <w:rsid w:val="000870E8"/>
    <w:rsid w:val="001200E5"/>
    <w:rsid w:val="00170857"/>
    <w:rsid w:val="00175719"/>
    <w:rsid w:val="001817DD"/>
    <w:rsid w:val="00192E33"/>
    <w:rsid w:val="00207A9E"/>
    <w:rsid w:val="002529BC"/>
    <w:rsid w:val="00296FCD"/>
    <w:rsid w:val="002B0535"/>
    <w:rsid w:val="002D59F9"/>
    <w:rsid w:val="002E618C"/>
    <w:rsid w:val="003063C2"/>
    <w:rsid w:val="00386C4B"/>
    <w:rsid w:val="003925F2"/>
    <w:rsid w:val="00396367"/>
    <w:rsid w:val="003E4536"/>
    <w:rsid w:val="00403AB9"/>
    <w:rsid w:val="00420B52"/>
    <w:rsid w:val="00436422"/>
    <w:rsid w:val="00446029"/>
    <w:rsid w:val="004A45F4"/>
    <w:rsid w:val="004A5450"/>
    <w:rsid w:val="00504613"/>
    <w:rsid w:val="00543216"/>
    <w:rsid w:val="00547D4A"/>
    <w:rsid w:val="0055569D"/>
    <w:rsid w:val="00570D8F"/>
    <w:rsid w:val="0057112C"/>
    <w:rsid w:val="005E260C"/>
    <w:rsid w:val="005F1ED8"/>
    <w:rsid w:val="00644B90"/>
    <w:rsid w:val="00661479"/>
    <w:rsid w:val="0069049B"/>
    <w:rsid w:val="006A49C7"/>
    <w:rsid w:val="006B58AB"/>
    <w:rsid w:val="006C0F4E"/>
    <w:rsid w:val="007201FF"/>
    <w:rsid w:val="00731B2F"/>
    <w:rsid w:val="00732E18"/>
    <w:rsid w:val="00757164"/>
    <w:rsid w:val="007A4FF4"/>
    <w:rsid w:val="007A61F2"/>
    <w:rsid w:val="007C11B5"/>
    <w:rsid w:val="007D38E0"/>
    <w:rsid w:val="007F4659"/>
    <w:rsid w:val="00806ABF"/>
    <w:rsid w:val="00807726"/>
    <w:rsid w:val="008426A0"/>
    <w:rsid w:val="00861BEC"/>
    <w:rsid w:val="00862CB2"/>
    <w:rsid w:val="008911A7"/>
    <w:rsid w:val="008A3F5F"/>
    <w:rsid w:val="00902E66"/>
    <w:rsid w:val="00962245"/>
    <w:rsid w:val="009B56E5"/>
    <w:rsid w:val="009D4F95"/>
    <w:rsid w:val="009E268D"/>
    <w:rsid w:val="009F5F5D"/>
    <w:rsid w:val="00A25BF5"/>
    <w:rsid w:val="00A3010C"/>
    <w:rsid w:val="00A704C0"/>
    <w:rsid w:val="00A97AF8"/>
    <w:rsid w:val="00AD0019"/>
    <w:rsid w:val="00AF5A61"/>
    <w:rsid w:val="00B02773"/>
    <w:rsid w:val="00B04B71"/>
    <w:rsid w:val="00B23181"/>
    <w:rsid w:val="00B36FBD"/>
    <w:rsid w:val="00B408EE"/>
    <w:rsid w:val="00B73AFE"/>
    <w:rsid w:val="00BB15D9"/>
    <w:rsid w:val="00C039D4"/>
    <w:rsid w:val="00C17842"/>
    <w:rsid w:val="00CD14A4"/>
    <w:rsid w:val="00D12D55"/>
    <w:rsid w:val="00D14C83"/>
    <w:rsid w:val="00D759F0"/>
    <w:rsid w:val="00D85043"/>
    <w:rsid w:val="00DB2324"/>
    <w:rsid w:val="00DF148D"/>
    <w:rsid w:val="00E513BA"/>
    <w:rsid w:val="00E6717E"/>
    <w:rsid w:val="00EF40A3"/>
    <w:rsid w:val="00F559CF"/>
    <w:rsid w:val="00F771EB"/>
    <w:rsid w:val="00FD7C55"/>
    <w:rsid w:val="027505A3"/>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7E8985"/>
  <w15:docId w15:val="{A21594EA-4423-4D60-8006-9EA037BE5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paragraph" w:styleId="a9">
    <w:name w:val="List Paragraph"/>
    <w:basedOn w:val="a"/>
    <w:uiPriority w:val="34"/>
    <w:qFormat/>
    <w:pPr>
      <w:ind w:firstLineChars="200" w:firstLine="420"/>
    </w:p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Haoran Zhang</dc:creator>
  <cp:lastModifiedBy>Haoran Zhang</cp:lastModifiedBy>
  <cp:revision>6</cp:revision>
  <dcterms:created xsi:type="dcterms:W3CDTF">2020-02-26T08:35:00Z</dcterms:created>
  <dcterms:modified xsi:type="dcterms:W3CDTF">2020-02-27T03:15:00Z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