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DD" w:rsidRDefault="00D1726B">
      <w:pPr>
        <w:ind w:firstLine="4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</w:t>
      </w:r>
      <w:r w:rsidR="00322B6E">
        <w:rPr>
          <w:rFonts w:ascii="黑体" w:eastAsia="黑体"/>
          <w:sz w:val="36"/>
          <w:szCs w:val="36"/>
        </w:rPr>
        <w:t>2</w:t>
      </w:r>
      <w:r w:rsidR="00C95D42">
        <w:rPr>
          <w:rFonts w:ascii="黑体" w:eastAsia="黑体"/>
          <w:sz w:val="36"/>
          <w:szCs w:val="36"/>
        </w:rPr>
        <w:t>2</w:t>
      </w:r>
      <w:r w:rsidR="00322B6E">
        <w:rPr>
          <w:rFonts w:ascii="黑体" w:eastAsia="黑体" w:hint="eastAsia"/>
          <w:sz w:val="36"/>
          <w:szCs w:val="36"/>
        </w:rPr>
        <w:t>年秋季学期学业管理</w:t>
      </w:r>
      <w:r>
        <w:rPr>
          <w:rFonts w:ascii="黑体" w:eastAsia="黑体" w:hint="eastAsia"/>
          <w:sz w:val="36"/>
          <w:szCs w:val="36"/>
        </w:rPr>
        <w:t>工作指南</w:t>
      </w:r>
    </w:p>
    <w:p w:rsidR="00B119DD" w:rsidRDefault="00D1726B">
      <w:pPr>
        <w:spacing w:line="460" w:lineRule="exact"/>
        <w:ind w:firstLine="4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一、不同年级审查办法</w:t>
      </w:r>
    </w:p>
    <w:p w:rsidR="009F7A94" w:rsidRDefault="00D1726B">
      <w:pPr>
        <w:spacing w:line="460" w:lineRule="exact"/>
        <w:ind w:firstLine="420"/>
        <w:rPr>
          <w:rFonts w:ascii="仿宋_GB2312" w:hAnsi="仿宋"/>
          <w:szCs w:val="32"/>
        </w:rPr>
      </w:pPr>
      <w:r>
        <w:rPr>
          <w:rFonts w:asciiTheme="minorEastAsia" w:hAnsiTheme="minorEastAsia" w:hint="eastAsia"/>
          <w:sz w:val="28"/>
          <w:szCs w:val="28"/>
        </w:rPr>
        <w:t>（一）对应届毕业生（</w:t>
      </w:r>
      <w:r>
        <w:rPr>
          <w:rFonts w:asciiTheme="minorEastAsia" w:hAnsiTheme="minorEastAsia" w:hint="eastAsia"/>
          <w:b/>
          <w:sz w:val="28"/>
          <w:szCs w:val="28"/>
        </w:rPr>
        <w:t>20</w:t>
      </w:r>
      <w:r w:rsidR="009F7A94">
        <w:rPr>
          <w:rFonts w:asciiTheme="minorEastAsia" w:hAnsiTheme="minorEastAsia"/>
          <w:b/>
          <w:sz w:val="28"/>
          <w:szCs w:val="28"/>
        </w:rPr>
        <w:t>1</w:t>
      </w:r>
      <w:r w:rsidR="00C95D42">
        <w:rPr>
          <w:rFonts w:asciiTheme="minorEastAsia" w:hAnsiTheme="minorEastAsia"/>
          <w:b/>
          <w:sz w:val="28"/>
          <w:szCs w:val="28"/>
        </w:rPr>
        <w:t>8</w:t>
      </w:r>
      <w:r>
        <w:rPr>
          <w:rFonts w:asciiTheme="minorEastAsia" w:hAnsiTheme="minorEastAsia" w:hint="eastAsia"/>
          <w:b/>
          <w:sz w:val="28"/>
          <w:szCs w:val="28"/>
        </w:rPr>
        <w:t>级五年制本科生、</w:t>
      </w:r>
      <w:r w:rsidR="009F7A94">
        <w:rPr>
          <w:rFonts w:asciiTheme="minorEastAsia" w:hAnsiTheme="minorEastAsia" w:hint="eastAsia"/>
          <w:b/>
          <w:sz w:val="28"/>
          <w:szCs w:val="28"/>
        </w:rPr>
        <w:t>201</w:t>
      </w:r>
      <w:r w:rsidR="00C95D42">
        <w:rPr>
          <w:rFonts w:asciiTheme="minorEastAsia" w:hAnsiTheme="minorEastAsia"/>
          <w:b/>
          <w:sz w:val="28"/>
          <w:szCs w:val="28"/>
        </w:rPr>
        <w:t>9</w:t>
      </w:r>
      <w:r>
        <w:rPr>
          <w:rFonts w:asciiTheme="minorEastAsia" w:hAnsiTheme="minorEastAsia" w:hint="eastAsia"/>
          <w:b/>
          <w:sz w:val="28"/>
          <w:szCs w:val="28"/>
        </w:rPr>
        <w:t>级四年制本科生）</w:t>
      </w:r>
      <w:r>
        <w:rPr>
          <w:rFonts w:asciiTheme="minorEastAsia" w:hAnsiTheme="minorEastAsia" w:hint="eastAsia"/>
          <w:sz w:val="28"/>
          <w:szCs w:val="28"/>
        </w:rPr>
        <w:t>：主要依据学生不及格课程情况，</w:t>
      </w:r>
      <w:r w:rsidR="009F7A94" w:rsidRPr="00A42C2B">
        <w:rPr>
          <w:rFonts w:ascii="仿宋_GB2312" w:hAnsi="仿宋" w:cs="仿宋_GB2312" w:hint="eastAsia"/>
          <w:kern w:val="0"/>
          <w:szCs w:val="32"/>
        </w:rPr>
        <w:t>给予不及格成绩者成绩警告，打印</w:t>
      </w:r>
      <w:r w:rsidR="009F7A94" w:rsidRPr="00A42C2B">
        <w:rPr>
          <w:rFonts w:ascii="仿宋_GB2312" w:hAnsi="仿宋" w:hint="eastAsia"/>
          <w:szCs w:val="32"/>
        </w:rPr>
        <w:t>成绩警告单送达学生本人，通知其家长，并安排专人与受到成绩警告的学生谈话，分析原因，加强对学生的关心和帮助；同时督促学生充分利用毕业前时间重修不及格课程。</w:t>
      </w:r>
    </w:p>
    <w:p w:rsidR="009F7A94" w:rsidRPr="009F7A94" w:rsidRDefault="00D1726B" w:rsidP="009F7A94">
      <w:pPr>
        <w:spacing w:line="460" w:lineRule="exact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提前</w:t>
      </w:r>
      <w:r w:rsidR="009F7A94">
        <w:rPr>
          <w:rFonts w:asciiTheme="minorEastAsia" w:hAnsiTheme="minorEastAsia" w:hint="eastAsia"/>
          <w:sz w:val="28"/>
          <w:szCs w:val="28"/>
        </w:rPr>
        <w:t>研判</w:t>
      </w:r>
      <w:r>
        <w:rPr>
          <w:rFonts w:asciiTheme="minorEastAsia" w:hAnsiTheme="minorEastAsia" w:hint="eastAsia"/>
          <w:sz w:val="28"/>
          <w:szCs w:val="28"/>
        </w:rPr>
        <w:t>学生能否毕业，提前告知所有存在不及格课程的学生毕业结论。</w:t>
      </w:r>
    </w:p>
    <w:p w:rsidR="00B119DD" w:rsidRDefault="004F7B8D">
      <w:pPr>
        <w:spacing w:line="460" w:lineRule="exact"/>
        <w:ind w:firstLine="4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  <w:highlight w:val="yellow"/>
        </w:rPr>
        <w:t>要求：学业管理表格填好后必须报送。</w:t>
      </w:r>
    </w:p>
    <w:p w:rsidR="00B119DD" w:rsidRDefault="00D1726B">
      <w:pPr>
        <w:spacing w:line="460" w:lineRule="exact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（二）对</w:t>
      </w:r>
      <w:r w:rsidR="0071064F">
        <w:rPr>
          <w:rFonts w:asciiTheme="minorEastAsia" w:hAnsiTheme="minorEastAsia" w:hint="eastAsia"/>
          <w:b/>
          <w:sz w:val="28"/>
          <w:szCs w:val="28"/>
        </w:rPr>
        <w:t>201</w:t>
      </w:r>
      <w:r w:rsidR="00C95D42">
        <w:rPr>
          <w:rFonts w:asciiTheme="minorEastAsia" w:hAnsiTheme="minorEastAsia"/>
          <w:b/>
          <w:sz w:val="28"/>
          <w:szCs w:val="28"/>
        </w:rPr>
        <w:t>9</w:t>
      </w:r>
      <w:r>
        <w:rPr>
          <w:rFonts w:asciiTheme="minorEastAsia" w:hAnsiTheme="minorEastAsia" w:hint="eastAsia"/>
          <w:b/>
          <w:sz w:val="28"/>
          <w:szCs w:val="28"/>
        </w:rPr>
        <w:t>级五年制本科生、</w:t>
      </w:r>
      <w:r w:rsidR="0071064F">
        <w:rPr>
          <w:rFonts w:asciiTheme="minorEastAsia" w:hAnsiTheme="minorEastAsia"/>
          <w:b/>
          <w:sz w:val="28"/>
          <w:szCs w:val="28"/>
        </w:rPr>
        <w:t>20</w:t>
      </w:r>
      <w:r w:rsidR="00C95D42">
        <w:rPr>
          <w:rFonts w:asciiTheme="minorEastAsia" w:hAnsiTheme="minorEastAsia"/>
          <w:b/>
          <w:sz w:val="28"/>
          <w:szCs w:val="28"/>
        </w:rPr>
        <w:t>20</w:t>
      </w:r>
      <w:r w:rsidR="0071064F">
        <w:rPr>
          <w:rFonts w:asciiTheme="minorEastAsia" w:hAnsiTheme="minorEastAsia" w:hint="eastAsia"/>
          <w:b/>
          <w:sz w:val="28"/>
          <w:szCs w:val="28"/>
        </w:rPr>
        <w:t>级</w:t>
      </w:r>
      <w:r>
        <w:rPr>
          <w:rFonts w:asciiTheme="minorEastAsia" w:hAnsiTheme="minorEastAsia" w:hint="eastAsia"/>
          <w:b/>
          <w:sz w:val="28"/>
          <w:szCs w:val="28"/>
        </w:rPr>
        <w:t>本科生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B119DD" w:rsidRDefault="00D1726B">
      <w:pPr>
        <w:spacing w:line="460" w:lineRule="exact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1.审查连续四个学期的平均学分，凡是低于15学分的，由党政联席会根据《青岛大学</w:t>
      </w:r>
      <w:r w:rsidR="00CC6C19">
        <w:rPr>
          <w:rFonts w:asciiTheme="minorEastAsia" w:hAnsiTheme="minorEastAsia" w:hint="eastAsia"/>
          <w:sz w:val="28"/>
          <w:szCs w:val="28"/>
        </w:rPr>
        <w:t>普通</w:t>
      </w:r>
      <w:r>
        <w:rPr>
          <w:rFonts w:asciiTheme="minorEastAsia" w:hAnsiTheme="minorEastAsia" w:hint="eastAsia"/>
          <w:sz w:val="28"/>
          <w:szCs w:val="28"/>
        </w:rPr>
        <w:t>本科生学籍管理规定》（青大教字﹝201</w:t>
      </w:r>
      <w:r w:rsidR="00CC6C19">
        <w:rPr>
          <w:rFonts w:asciiTheme="minorEastAsia" w:hAnsiTheme="minor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﹞</w:t>
      </w:r>
      <w:r w:rsidR="00CC6C19">
        <w:rPr>
          <w:rFonts w:asciiTheme="minorEastAsia" w:hAnsiTheme="minorEastAsia"/>
          <w:sz w:val="28"/>
          <w:szCs w:val="28"/>
        </w:rPr>
        <w:t>12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号）相关条款做退学处理，出具红头文件，交教务处注册办待校长办公会研究。</w:t>
      </w:r>
    </w:p>
    <w:p w:rsidR="00B119DD" w:rsidRDefault="00D1726B">
      <w:pPr>
        <w:spacing w:line="460" w:lineRule="exact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2.审查连续三个学期的平均学分，凡是达到红色预警标准的，给予红色预警。</w:t>
      </w:r>
    </w:p>
    <w:p w:rsidR="00B119DD" w:rsidRDefault="00D1726B">
      <w:pPr>
        <w:spacing w:line="460" w:lineRule="exact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3.审查连续两个学期的平均学分，凡是达到黄色预警标准的，给予黄色预警。已经符合2中红色预警标准的，只给予红色预警（从重处理）。</w:t>
      </w:r>
    </w:p>
    <w:p w:rsidR="00B119DD" w:rsidRDefault="00D1726B">
      <w:pPr>
        <w:spacing w:line="460" w:lineRule="exact"/>
        <w:ind w:firstLine="42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  <w:highlight w:val="yellow"/>
        </w:rPr>
        <w:t>要求：学业管理表格填好后必须报送。</w:t>
      </w:r>
    </w:p>
    <w:p w:rsidR="00B119DD" w:rsidRDefault="00D1726B">
      <w:pPr>
        <w:spacing w:line="460" w:lineRule="exact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（三）对</w:t>
      </w:r>
      <w:r w:rsidR="00295842">
        <w:rPr>
          <w:rFonts w:asciiTheme="minorEastAsia" w:hAnsiTheme="minorEastAsia" w:hint="eastAsia"/>
          <w:sz w:val="28"/>
          <w:szCs w:val="28"/>
        </w:rPr>
        <w:t>20</w:t>
      </w:r>
      <w:r w:rsidR="00295842">
        <w:rPr>
          <w:rFonts w:asciiTheme="minorEastAsia" w:hAnsiTheme="minorEastAsia"/>
          <w:sz w:val="28"/>
          <w:szCs w:val="28"/>
        </w:rPr>
        <w:t>2</w:t>
      </w:r>
      <w:r w:rsidR="00C95D42"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级本科生</w:t>
      </w:r>
    </w:p>
    <w:p w:rsidR="00084FA3" w:rsidRDefault="00D1726B">
      <w:pPr>
        <w:spacing w:line="460" w:lineRule="exact"/>
        <w:ind w:firstLine="42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审查连续两个学期的平均学分，凡是达到黄色预警标准的，给予黄色预警。</w:t>
      </w:r>
    </w:p>
    <w:p w:rsidR="00B119DD" w:rsidRDefault="00D1726B">
      <w:pPr>
        <w:spacing w:line="460" w:lineRule="exact"/>
        <w:ind w:firstLine="42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  <w:highlight w:val="yellow"/>
        </w:rPr>
        <w:t>要求：学业管理表格填好后必须报送。</w:t>
      </w:r>
    </w:p>
    <w:p w:rsidR="00084FA3" w:rsidRPr="00084FA3" w:rsidRDefault="00D1726B" w:rsidP="00084FA3">
      <w:pPr>
        <w:spacing w:line="460" w:lineRule="exact"/>
        <w:ind w:firstLine="4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二、教务系统相关模块操作方法</w:t>
      </w:r>
    </w:p>
    <w:p w:rsidR="00B119DD" w:rsidRDefault="00D1726B">
      <w:pPr>
        <w:spacing w:line="460" w:lineRule="exact"/>
        <w:ind w:firstLine="420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点击教务系统“综合审查-执行审查”模块，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选择“审查标准”中的相应学期和学院、学生类别、年级，并选择“审查结果”中“未通过”项，点击“开始审查”。学生当前状态必须是“在读”。</w:t>
      </w:r>
    </w:p>
    <w:p w:rsidR="00B119DD" w:rsidRDefault="00D1726B">
      <w:pPr>
        <w:spacing w:line="460" w:lineRule="exact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选择“审查结果维护”，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查看“未通过人数”，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关注三栏</w:t>
      </w:r>
      <w:r>
        <w:rPr>
          <w:rFonts w:asciiTheme="minorEastAsia" w:hAnsiTheme="minorEastAsia" w:cstheme="minorEastAsia" w:hint="eastAsia"/>
          <w:sz w:val="28"/>
          <w:szCs w:val="28"/>
        </w:rPr>
        <w:t>：学籍异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动、学业预警、及格学分累计”。其中“学业预警”和“及格学分累计”是评价指标，比较后做结论（从重处理）。</w:t>
      </w:r>
    </w:p>
    <w:p w:rsidR="00B119DD" w:rsidRDefault="00D1726B">
      <w:pPr>
        <w:spacing w:line="460" w:lineRule="exact"/>
        <w:ind w:firstLine="420"/>
        <w:rPr>
          <w:rFonts w:asciiTheme="minorEastAsia" w:hAnsiTheme="minorEastAsia" w:cstheme="minorEastAsia"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>1.“学业预警”：是指不及格必修课门数占所有修读过的必修课的比例。比例在0.5-0.7的为黄色预警。大于0.7的为红色预警。</w:t>
      </w:r>
    </w:p>
    <w:p w:rsidR="00B119DD" w:rsidRDefault="00D1726B">
      <w:pPr>
        <w:spacing w:line="460" w:lineRule="exact"/>
        <w:ind w:firstLine="420"/>
        <w:rPr>
          <w:rFonts w:asciiTheme="minorEastAsia" w:hAnsiTheme="minorEastAsia" w:cstheme="minorEastAsia"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>2.“及格学分累计”：如果选择的是连续两个学期，则总学分不足30学分的（平均不足15学分）为黄色预警；如果选择的是连续三个学期，则总学分不足45学分的（平均不足15学分）为红色预警。</w:t>
      </w:r>
    </w:p>
    <w:p w:rsidR="00B119DD" w:rsidRDefault="00D1726B">
      <w:pPr>
        <w:spacing w:line="460" w:lineRule="exact"/>
        <w:ind w:firstLine="420"/>
        <w:rPr>
          <w:rFonts w:asciiTheme="minorEastAsia" w:hAnsiTheme="minorEastAsia"/>
          <w:b/>
          <w:bCs/>
          <w:sz w:val="28"/>
          <w:szCs w:val="28"/>
          <w:highlight w:val="yellow"/>
          <w:shd w:val="clear" w:color="auto" w:fill="FFEDC4"/>
        </w:rPr>
      </w:pPr>
      <w:r>
        <w:rPr>
          <w:rFonts w:asciiTheme="minorEastAsia" w:hAnsiTheme="minorEastAsia" w:hint="eastAsia"/>
          <w:b/>
          <w:bCs/>
          <w:sz w:val="28"/>
          <w:szCs w:val="28"/>
          <w:highlight w:val="yellow"/>
          <w:shd w:val="clear" w:color="auto" w:fill="FFEDC4"/>
        </w:rPr>
        <w:t>三、其他</w:t>
      </w:r>
    </w:p>
    <w:p w:rsidR="00B119DD" w:rsidRDefault="00D1726B">
      <w:pPr>
        <w:spacing w:line="460" w:lineRule="exact"/>
        <w:ind w:firstLine="420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  <w:highlight w:val="yellow"/>
          <w:shd w:val="clear" w:color="auto" w:fill="FFEDC4"/>
        </w:rPr>
        <w:t>1.应予以退学处理的情况：如果连续四学期取得学分平均不足15学分的应予以退学处理（学生可以主动申请退学，或者学院做退学处理，出具红头文件）。</w:t>
      </w:r>
    </w:p>
    <w:p w:rsidR="00B119DD" w:rsidRDefault="00D1726B">
      <w:pPr>
        <w:spacing w:line="460" w:lineRule="exact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2.对于刚刚办理休学、保留学籍出国的学生，不做学业管理，学院需做好学业指导和帮扶工作。</w:t>
      </w:r>
    </w:p>
    <w:p w:rsidR="00B119DD" w:rsidRDefault="00B119DD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</w:p>
    <w:sectPr w:rsidR="00B11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BDA" w:rsidRDefault="00DA2BDA" w:rsidP="003700C8">
      <w:r>
        <w:separator/>
      </w:r>
    </w:p>
  </w:endnote>
  <w:endnote w:type="continuationSeparator" w:id="0">
    <w:p w:rsidR="00DA2BDA" w:rsidRDefault="00DA2BDA" w:rsidP="0037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BDA" w:rsidRDefault="00DA2BDA" w:rsidP="003700C8">
      <w:r>
        <w:separator/>
      </w:r>
    </w:p>
  </w:footnote>
  <w:footnote w:type="continuationSeparator" w:id="0">
    <w:p w:rsidR="00DA2BDA" w:rsidRDefault="00DA2BDA" w:rsidP="00370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C6"/>
    <w:rsid w:val="0003035A"/>
    <w:rsid w:val="000448A0"/>
    <w:rsid w:val="000501FE"/>
    <w:rsid w:val="0005044A"/>
    <w:rsid w:val="000525E8"/>
    <w:rsid w:val="000544F4"/>
    <w:rsid w:val="00055155"/>
    <w:rsid w:val="0005604D"/>
    <w:rsid w:val="00084FA3"/>
    <w:rsid w:val="000B1EE1"/>
    <w:rsid w:val="000B7020"/>
    <w:rsid w:val="000D5635"/>
    <w:rsid w:val="000E14F5"/>
    <w:rsid w:val="00104E60"/>
    <w:rsid w:val="00153131"/>
    <w:rsid w:val="00181852"/>
    <w:rsid w:val="00184611"/>
    <w:rsid w:val="00197C3F"/>
    <w:rsid w:val="001C6EE6"/>
    <w:rsid w:val="001F3FC6"/>
    <w:rsid w:val="001F7A76"/>
    <w:rsid w:val="002076E2"/>
    <w:rsid w:val="0021317F"/>
    <w:rsid w:val="00235280"/>
    <w:rsid w:val="00246554"/>
    <w:rsid w:val="00276CA8"/>
    <w:rsid w:val="00294541"/>
    <w:rsid w:val="00295546"/>
    <w:rsid w:val="00295842"/>
    <w:rsid w:val="002C760C"/>
    <w:rsid w:val="002D46C8"/>
    <w:rsid w:val="002F7A1D"/>
    <w:rsid w:val="00306EFA"/>
    <w:rsid w:val="00322B6E"/>
    <w:rsid w:val="00324F67"/>
    <w:rsid w:val="00325B62"/>
    <w:rsid w:val="00325E84"/>
    <w:rsid w:val="003403EA"/>
    <w:rsid w:val="00347CCC"/>
    <w:rsid w:val="003626DC"/>
    <w:rsid w:val="003700C8"/>
    <w:rsid w:val="0037218E"/>
    <w:rsid w:val="00376C92"/>
    <w:rsid w:val="003A17CA"/>
    <w:rsid w:val="003B3127"/>
    <w:rsid w:val="003D16A7"/>
    <w:rsid w:val="003F5B76"/>
    <w:rsid w:val="0047443C"/>
    <w:rsid w:val="0049237E"/>
    <w:rsid w:val="004A49F8"/>
    <w:rsid w:val="004A693F"/>
    <w:rsid w:val="004E72A8"/>
    <w:rsid w:val="004F5E9B"/>
    <w:rsid w:val="004F7B8D"/>
    <w:rsid w:val="00503C27"/>
    <w:rsid w:val="00546620"/>
    <w:rsid w:val="00587932"/>
    <w:rsid w:val="00597FF0"/>
    <w:rsid w:val="005A7AD7"/>
    <w:rsid w:val="005C029B"/>
    <w:rsid w:val="005D242C"/>
    <w:rsid w:val="0060490C"/>
    <w:rsid w:val="00644327"/>
    <w:rsid w:val="00647233"/>
    <w:rsid w:val="00655F17"/>
    <w:rsid w:val="006816FC"/>
    <w:rsid w:val="00694B00"/>
    <w:rsid w:val="00696453"/>
    <w:rsid w:val="006D427D"/>
    <w:rsid w:val="006E39E6"/>
    <w:rsid w:val="007041E2"/>
    <w:rsid w:val="0071064F"/>
    <w:rsid w:val="00717E0F"/>
    <w:rsid w:val="00734FA4"/>
    <w:rsid w:val="00741985"/>
    <w:rsid w:val="007445D1"/>
    <w:rsid w:val="007669E2"/>
    <w:rsid w:val="007714BB"/>
    <w:rsid w:val="007714D2"/>
    <w:rsid w:val="007D1E6C"/>
    <w:rsid w:val="007D6904"/>
    <w:rsid w:val="00802FFE"/>
    <w:rsid w:val="00815A48"/>
    <w:rsid w:val="008219AA"/>
    <w:rsid w:val="00823505"/>
    <w:rsid w:val="008523E7"/>
    <w:rsid w:val="00857534"/>
    <w:rsid w:val="0086148A"/>
    <w:rsid w:val="00885B80"/>
    <w:rsid w:val="00896D23"/>
    <w:rsid w:val="008A35BD"/>
    <w:rsid w:val="008A5F95"/>
    <w:rsid w:val="008A6206"/>
    <w:rsid w:val="008F581D"/>
    <w:rsid w:val="00915123"/>
    <w:rsid w:val="00916ACA"/>
    <w:rsid w:val="00927053"/>
    <w:rsid w:val="00933EA3"/>
    <w:rsid w:val="00995724"/>
    <w:rsid w:val="009A759A"/>
    <w:rsid w:val="009E5C34"/>
    <w:rsid w:val="009F7A94"/>
    <w:rsid w:val="00A05E18"/>
    <w:rsid w:val="00A55AEE"/>
    <w:rsid w:val="00A75034"/>
    <w:rsid w:val="00A85921"/>
    <w:rsid w:val="00AC4180"/>
    <w:rsid w:val="00AF51EC"/>
    <w:rsid w:val="00AF7112"/>
    <w:rsid w:val="00B119DD"/>
    <w:rsid w:val="00B30F76"/>
    <w:rsid w:val="00B511DC"/>
    <w:rsid w:val="00B56CAE"/>
    <w:rsid w:val="00B606F3"/>
    <w:rsid w:val="00B66FD9"/>
    <w:rsid w:val="00B94ECA"/>
    <w:rsid w:val="00BC54EB"/>
    <w:rsid w:val="00BC7A67"/>
    <w:rsid w:val="00C027A6"/>
    <w:rsid w:val="00C046C0"/>
    <w:rsid w:val="00C10CBC"/>
    <w:rsid w:val="00C16774"/>
    <w:rsid w:val="00C340FA"/>
    <w:rsid w:val="00C400BE"/>
    <w:rsid w:val="00C47EF2"/>
    <w:rsid w:val="00C841B8"/>
    <w:rsid w:val="00C92D6C"/>
    <w:rsid w:val="00C9345E"/>
    <w:rsid w:val="00C95D42"/>
    <w:rsid w:val="00CB02B5"/>
    <w:rsid w:val="00CB7D5B"/>
    <w:rsid w:val="00CC6C19"/>
    <w:rsid w:val="00D1726B"/>
    <w:rsid w:val="00DA2BDA"/>
    <w:rsid w:val="00DB1016"/>
    <w:rsid w:val="00DB7248"/>
    <w:rsid w:val="00DC6736"/>
    <w:rsid w:val="00DE6133"/>
    <w:rsid w:val="00E10581"/>
    <w:rsid w:val="00E307B6"/>
    <w:rsid w:val="00E41538"/>
    <w:rsid w:val="00EB78AE"/>
    <w:rsid w:val="00ED3679"/>
    <w:rsid w:val="00EE4C5A"/>
    <w:rsid w:val="00F1424D"/>
    <w:rsid w:val="00F36A5E"/>
    <w:rsid w:val="00F70CB3"/>
    <w:rsid w:val="00FB22DD"/>
    <w:rsid w:val="00FD1AB3"/>
    <w:rsid w:val="0147334C"/>
    <w:rsid w:val="01FD2854"/>
    <w:rsid w:val="02325BAB"/>
    <w:rsid w:val="058605A5"/>
    <w:rsid w:val="0A8159DF"/>
    <w:rsid w:val="0DFF3A25"/>
    <w:rsid w:val="0EF92DAA"/>
    <w:rsid w:val="11E04952"/>
    <w:rsid w:val="144E0B52"/>
    <w:rsid w:val="1590495C"/>
    <w:rsid w:val="169E6FDF"/>
    <w:rsid w:val="17863431"/>
    <w:rsid w:val="19BC3276"/>
    <w:rsid w:val="1A610543"/>
    <w:rsid w:val="1C2942FE"/>
    <w:rsid w:val="1C8A6697"/>
    <w:rsid w:val="21E60CBA"/>
    <w:rsid w:val="21E724A0"/>
    <w:rsid w:val="248D695C"/>
    <w:rsid w:val="24D40926"/>
    <w:rsid w:val="25174F02"/>
    <w:rsid w:val="282C2AD0"/>
    <w:rsid w:val="286A5208"/>
    <w:rsid w:val="287B4125"/>
    <w:rsid w:val="28971829"/>
    <w:rsid w:val="28C64FAB"/>
    <w:rsid w:val="2A9A3E7C"/>
    <w:rsid w:val="2DF227ED"/>
    <w:rsid w:val="2F5B0A12"/>
    <w:rsid w:val="316C72E1"/>
    <w:rsid w:val="32DF31F0"/>
    <w:rsid w:val="34FD5447"/>
    <w:rsid w:val="36177724"/>
    <w:rsid w:val="39AB5905"/>
    <w:rsid w:val="3AFF3E53"/>
    <w:rsid w:val="3C6A3B9D"/>
    <w:rsid w:val="3F9F66B8"/>
    <w:rsid w:val="405A49CE"/>
    <w:rsid w:val="40F271CD"/>
    <w:rsid w:val="462E2C64"/>
    <w:rsid w:val="46BA2E1C"/>
    <w:rsid w:val="47194545"/>
    <w:rsid w:val="4B0F6649"/>
    <w:rsid w:val="4EFF485A"/>
    <w:rsid w:val="51421240"/>
    <w:rsid w:val="51566163"/>
    <w:rsid w:val="51E31050"/>
    <w:rsid w:val="548656D1"/>
    <w:rsid w:val="5559182E"/>
    <w:rsid w:val="556B5374"/>
    <w:rsid w:val="5A300CCE"/>
    <w:rsid w:val="5AA15D6E"/>
    <w:rsid w:val="5AAF30E0"/>
    <w:rsid w:val="5B7B7D53"/>
    <w:rsid w:val="5DAA70AB"/>
    <w:rsid w:val="5DB775DC"/>
    <w:rsid w:val="648948E8"/>
    <w:rsid w:val="6BAE36D1"/>
    <w:rsid w:val="6D754D7F"/>
    <w:rsid w:val="6DF23D5C"/>
    <w:rsid w:val="6E390D99"/>
    <w:rsid w:val="6EF53892"/>
    <w:rsid w:val="71E352F6"/>
    <w:rsid w:val="74E93E31"/>
    <w:rsid w:val="7AA2169F"/>
    <w:rsid w:val="7AA56239"/>
    <w:rsid w:val="7C2A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BC159D-A714-4CCA-A641-56FEC9EA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C6C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6C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147</Words>
  <Characters>843</Characters>
  <Application>Microsoft Office Word</Application>
  <DocSecurity>0</DocSecurity>
  <Lines>7</Lines>
  <Paragraphs>1</Paragraphs>
  <ScaleCrop>false</ScaleCrop>
  <Company>微软中国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2022-08-27T06:44:00Z</dcterms:created>
  <dc:creator>亓慧</dc:creator>
  <lastModifiedBy>jwc</lastModifiedBy>
  <lastPrinted>2022-08-27T06:44:00Z</lastPrinted>
  <dcterms:modified xsi:type="dcterms:W3CDTF">2022-09-26T08:49:00Z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