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after="156"/>
        <w:ind w:firstLine="480"/>
        <w:rPr>
          <w:rFonts w:ascii="宋体" w:hAnsi="宋体"/>
        </w:rPr>
      </w:pPr>
      <w:bookmarkStart w:id="0" w:name="_Toc28671"/>
      <w:bookmarkStart w:id="1" w:name="_Toc27535"/>
      <w:bookmarkStart w:id="11" w:name="_GoBack"/>
      <w:bookmarkEnd w:id="11"/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562" w:firstLineChars="100"/>
        <w:rPr>
          <w:rFonts w:ascii="宋体" w:hAnsi="宋体" w:cs="Times New Roman"/>
          <w:b/>
          <w:sz w:val="56"/>
          <w:szCs w:val="52"/>
        </w:rPr>
      </w:pPr>
      <w:r>
        <w:rPr>
          <w:rFonts w:hint="eastAsia" w:ascii="宋体" w:hAnsi="宋体" w:cs="Times New Roman"/>
          <w:b/>
          <w:sz w:val="56"/>
          <w:szCs w:val="52"/>
        </w:rPr>
        <w:t>维普毕业设计（论文）管理系统</w:t>
      </w: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jc w:val="both"/>
        <w:rPr>
          <w:rFonts w:hint="default" w:ascii="宋体" w:hAnsi="宋体" w:eastAsia="宋体" w:cs="Times New Roman"/>
          <w:b/>
          <w:sz w:val="56"/>
          <w:szCs w:val="52"/>
          <w:lang w:val="en-US" w:eastAsia="zh-CN"/>
        </w:rPr>
      </w:pPr>
      <w:r>
        <w:rPr>
          <w:rFonts w:hint="eastAsia" w:ascii="宋体" w:hAnsi="宋体" w:cs="Times New Roman"/>
          <w:b/>
          <w:sz w:val="56"/>
          <w:szCs w:val="52"/>
        </w:rPr>
        <w:t>用户操作手册</w:t>
      </w:r>
      <w:r>
        <w:rPr>
          <w:rFonts w:hint="eastAsia" w:ascii="宋体" w:hAnsi="宋体" w:cs="Times New Roman"/>
          <w:b/>
          <w:sz w:val="56"/>
          <w:szCs w:val="52"/>
          <w:lang w:val="en-US" w:eastAsia="zh-CN"/>
        </w:rPr>
        <w:t>(手机APP)</w:t>
      </w: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rPr>
          <w:rFonts w:ascii="宋体" w:hAnsi="宋体" w:cs="Times New Roman"/>
        </w:rPr>
      </w:pPr>
    </w:p>
    <w:p>
      <w:pPr>
        <w:widowControl w:val="0"/>
        <w:spacing w:beforeLines="0" w:afterLines="0" w:line="240" w:lineRule="auto"/>
        <w:ind w:firstLine="0" w:firstLineChars="0"/>
        <w:jc w:val="center"/>
        <w:rPr>
          <w:rFonts w:ascii="宋体" w:hAns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重庆泛语科技有限公司</w:t>
      </w:r>
    </w:p>
    <w:p>
      <w:pPr>
        <w:widowControl w:val="0"/>
        <w:spacing w:beforeLines="0" w:afterLines="0" w:line="240" w:lineRule="auto"/>
        <w:ind w:firstLine="0" w:firstLineChars="0"/>
        <w:jc w:val="center"/>
        <w:rPr>
          <w:rFonts w:ascii="宋体" w:hAnsi="宋体" w:cs="Times New Roman"/>
          <w:sz w:val="30"/>
          <w:szCs w:val="30"/>
        </w:rPr>
      </w:pPr>
      <w:r>
        <w:rPr>
          <w:rFonts w:hint="eastAsia" w:ascii="宋体" w:hAnsi="宋体" w:cs="Times New Roman"/>
          <w:sz w:val="30"/>
          <w:szCs w:val="30"/>
        </w:rPr>
        <w:t>二〇二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一</w:t>
      </w:r>
      <w:r>
        <w:rPr>
          <w:rFonts w:hint="eastAsia" w:ascii="宋体" w:hAnsi="宋体" w:cs="Times New Roman"/>
          <w:sz w:val="30"/>
          <w:szCs w:val="30"/>
        </w:rPr>
        <w:t>年十一月</w:t>
      </w:r>
      <w:r>
        <w:rPr>
          <w:rFonts w:hint="eastAsia" w:ascii="宋体" w:hAnsi="宋体" w:cs="Times New Roman"/>
          <w:sz w:val="30"/>
          <w:szCs w:val="30"/>
          <w:lang w:val="en-US" w:eastAsia="zh-CN"/>
        </w:rPr>
        <w:t>三</w:t>
      </w:r>
      <w:r>
        <w:rPr>
          <w:rFonts w:hint="eastAsia" w:ascii="宋体" w:hAnsi="宋体" w:cs="Times New Roman"/>
          <w:sz w:val="30"/>
          <w:szCs w:val="30"/>
        </w:rPr>
        <w:t>日</w:t>
      </w:r>
    </w:p>
    <w:p>
      <w:pPr>
        <w:spacing w:beforeLines="0" w:afterLines="0" w:line="240" w:lineRule="auto"/>
        <w:ind w:firstLine="0" w:firstLineChars="0"/>
        <w:jc w:val="left"/>
        <w:rPr>
          <w:rFonts w:ascii="宋体" w:hAnsi="宋体" w:cs="Times New Roman"/>
          <w:sz w:val="30"/>
          <w:szCs w:val="30"/>
        </w:rPr>
      </w:pPr>
      <w:r>
        <w:rPr>
          <w:rFonts w:ascii="宋体" w:hAnsi="宋体" w:cs="Times New Roman"/>
          <w:sz w:val="30"/>
          <w:szCs w:val="30"/>
        </w:rPr>
        <w:br w:type="page"/>
      </w:r>
    </w:p>
    <w:sdt>
      <w:sdtPr>
        <w:rPr>
          <w:lang w:val="zh-CN"/>
        </w:rPr>
        <w:id w:val="-1947849941"/>
        <w:docPartObj>
          <w:docPartGallery w:val="Table of Contents"/>
          <w:docPartUnique/>
        </w:docPartObj>
      </w:sdtPr>
      <w:sdtEndPr>
        <w:rPr>
          <w:rFonts w:ascii="Times New Roman" w:hAnsi="Times New Roman" w:eastAsia="宋体" w:cstheme="minorBidi"/>
          <w:b w:val="0"/>
          <w:bCs w:val="0"/>
          <w:color w:val="auto"/>
          <w:kern w:val="2"/>
          <w:sz w:val="24"/>
          <w:szCs w:val="22"/>
          <w:lang w:val="en-US"/>
        </w:rPr>
      </w:sdtEndPr>
      <w:sdtContent>
        <w:p>
          <w:pPr>
            <w:pStyle w:val="16"/>
            <w:spacing w:before="156" w:after="156"/>
            <w:ind w:firstLine="480"/>
          </w:pPr>
          <w:r>
            <w:rPr>
              <w:lang w:val="zh-CN"/>
            </w:rPr>
            <w:t>目录</w:t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r>
            <w:fldChar w:fldCharType="begin"/>
          </w:r>
          <w:r>
            <w:instrText xml:space="preserve"> HYPERLINK \l _Toc26089 </w:instrText>
          </w:r>
          <w:r>
            <w:fldChar w:fldCharType="separate"/>
          </w:r>
          <w:r>
            <w:rPr>
              <w:rFonts w:hint="eastAsia"/>
            </w:rPr>
            <w:t xml:space="preserve">一. </w:t>
          </w:r>
          <w:r>
            <w:rPr>
              <w:rFonts w:hint="eastAsia"/>
              <w:lang w:val="en-US" w:eastAsia="zh-CN"/>
            </w:rPr>
            <w:t>手机APP下载</w:t>
          </w:r>
          <w:r>
            <w:tab/>
          </w:r>
          <w:r>
            <w:fldChar w:fldCharType="begin"/>
          </w:r>
          <w:r>
            <w:instrText xml:space="preserve"> PAGEREF _Toc26089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_Toc6369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二. 系统登录</w:t>
          </w:r>
          <w:r>
            <w:tab/>
          </w:r>
          <w:r>
            <w:fldChar w:fldCharType="begin"/>
          </w:r>
          <w:r>
            <w:instrText xml:space="preserve"> PAGEREF _Toc6369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_Toc16973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三． 操作简介</w:t>
          </w:r>
          <w:r>
            <w:tab/>
          </w:r>
          <w:r>
            <w:fldChar w:fldCharType="begin"/>
          </w:r>
          <w:r>
            <w:instrText xml:space="preserve"> PAGEREF _Toc16973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_Toc12863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1.账号管理</w:t>
          </w:r>
          <w:r>
            <w:tab/>
          </w:r>
          <w:r>
            <w:fldChar w:fldCharType="begin"/>
          </w:r>
          <w:r>
            <w:instrText xml:space="preserve"> PAGEREF _Toc12863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_Toc17462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2. 进度查询</w:t>
          </w:r>
          <w:r>
            <w:tab/>
          </w:r>
          <w:r>
            <w:fldChar w:fldCharType="begin"/>
          </w:r>
          <w:r>
            <w:instrText xml:space="preserve"> PAGEREF _Toc17462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_Toc13725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 过程管理</w:t>
          </w:r>
          <w:r>
            <w:tab/>
          </w:r>
          <w:r>
            <w:fldChar w:fldCharType="begin"/>
          </w:r>
          <w:r>
            <w:instrText xml:space="preserve"> PAGEREF _Toc13725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_Toc17775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3.1审核环节</w:t>
          </w:r>
          <w:r>
            <w:tab/>
          </w:r>
          <w:r>
            <w:fldChar w:fldCharType="begin"/>
          </w:r>
          <w:r>
            <w:instrText xml:space="preserve"> PAGEREF _Toc17775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_Toc7188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3.2评分环节</w:t>
          </w:r>
          <w:r>
            <w:tab/>
          </w:r>
          <w:r>
            <w:fldChar w:fldCharType="begin"/>
          </w:r>
          <w:r>
            <w:instrText xml:space="preserve"> PAGEREF _Toc7188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5"/>
            <w:tabs>
              <w:tab w:val="right" w:leader="dot" w:pos="8306"/>
            </w:tabs>
          </w:pPr>
          <w:r>
            <w:fldChar w:fldCharType="begin"/>
          </w:r>
          <w:r>
            <w:instrText xml:space="preserve"> HYPERLINK \l _Toc12099 </w:instrText>
          </w:r>
          <w:r>
            <w:fldChar w:fldCharType="separate"/>
          </w:r>
          <w:r>
            <w:rPr>
              <w:rFonts w:hint="eastAsia"/>
              <w:lang w:val="en-US" w:eastAsia="zh-CN"/>
            </w:rPr>
            <w:t>4.信息查询</w:t>
          </w:r>
          <w:r>
            <w:tab/>
          </w:r>
          <w:r>
            <w:fldChar w:fldCharType="begin"/>
          </w:r>
          <w:r>
            <w:instrText xml:space="preserve"> PAGEREF _Toc12099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spacing w:before="156" w:after="156"/>
            <w:ind w:firstLine="480"/>
          </w:pPr>
          <w:r>
            <w:fldChar w:fldCharType="end"/>
          </w:r>
        </w:p>
      </w:sdtContent>
    </w:sdt>
    <w:p>
      <w:pPr>
        <w:widowControl w:val="0"/>
        <w:spacing w:beforeLines="0" w:afterLines="0" w:line="240" w:lineRule="auto"/>
        <w:ind w:firstLine="0" w:firstLineChars="0"/>
        <w:jc w:val="center"/>
        <w:rPr>
          <w:rFonts w:ascii="宋体" w:hAnsi="宋体" w:cs="Times New Roman"/>
          <w:sz w:val="30"/>
          <w:szCs w:val="30"/>
        </w:rPr>
      </w:pPr>
    </w:p>
    <w:p>
      <w:pPr>
        <w:pStyle w:val="2"/>
        <w:spacing w:before="156" w:after="156"/>
        <w:ind w:firstLine="643"/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2"/>
        <w:numPr>
          <w:ilvl w:val="0"/>
          <w:numId w:val="1"/>
        </w:numPr>
        <w:spacing w:before="156" w:after="156"/>
        <w:ind w:firstLine="0" w:firstLineChars="0"/>
        <w:rPr>
          <w:rFonts w:hint="eastAsia"/>
        </w:rPr>
      </w:pPr>
      <w:bookmarkStart w:id="2" w:name="_Toc26089"/>
      <w:r>
        <w:rPr>
          <w:rFonts w:hint="eastAsia"/>
          <w:lang w:val="en-US" w:eastAsia="zh-CN"/>
        </w:rPr>
        <w:t>手机APP下载</w:t>
      </w:r>
      <w:bookmarkEnd w:id="2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打开手机微信，搜索“维普论文毕业管理系统”公众号，点击“下载”下载手机APP。</w:t>
      </w:r>
    </w:p>
    <w:p>
      <w:pPr>
        <w:rPr>
          <w:rFonts w:hint="eastAsia"/>
          <w:lang w:val="en-US" w:eastAsia="zh-CN"/>
        </w:rPr>
      </w:pPr>
    </w:p>
    <w:p>
      <w:pPr>
        <w:jc w:val="center"/>
      </w:pPr>
      <w:r>
        <w:drawing>
          <wp:inline distT="0" distB="0" distL="114300" distR="114300">
            <wp:extent cx="2993390" cy="3709670"/>
            <wp:effectExtent l="0" t="0" r="16510" b="5080"/>
            <wp:docPr id="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2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993390" cy="370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</w:pPr>
      <w:r>
        <w:drawing>
          <wp:inline distT="0" distB="0" distL="114300" distR="114300">
            <wp:extent cx="2961640" cy="3315335"/>
            <wp:effectExtent l="0" t="0" r="10160" b="1841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961640" cy="3315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1"/>
        </w:numPr>
        <w:spacing w:before="156" w:after="156"/>
        <w:ind w:left="0" w:leftChars="0" w:firstLine="0" w:firstLineChars="0"/>
        <w:rPr>
          <w:rFonts w:hint="eastAsia"/>
          <w:lang w:val="en-US" w:eastAsia="zh-CN"/>
        </w:rPr>
      </w:pPr>
      <w:bookmarkStart w:id="3" w:name="_Toc6369"/>
      <w:r>
        <w:rPr>
          <w:rFonts w:hint="eastAsia"/>
          <w:lang w:val="en-US" w:eastAsia="zh-CN"/>
        </w:rPr>
        <w:t>系统登录</w:t>
      </w:r>
      <w:bookmarkEnd w:id="3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下载APP以后，点击下载的APP进入登录界面，选择所在学校，</w:t>
      </w:r>
      <w:r>
        <w:rPr>
          <w:rFonts w:hint="eastAsia"/>
          <w:color w:val="FF0000"/>
          <w:lang w:val="en-US" w:eastAsia="zh-CN"/>
        </w:rPr>
        <w:t>输入账号：账号密码与电脑端一致</w:t>
      </w:r>
      <w:r>
        <w:rPr>
          <w:rFonts w:hint="eastAsia"/>
          <w:lang w:val="en-US" w:eastAsia="zh-CN"/>
        </w:rPr>
        <w:t>，勾选“我已阅读并同意”点击“登陆”登录系统后选择角色</w:t>
      </w:r>
    </w:p>
    <w:p>
      <w:pPr>
        <w:numPr>
          <w:ilvl w:val="0"/>
          <w:numId w:val="0"/>
        </w:numPr>
        <w:ind w:leftChars="0"/>
        <w:jc w:val="center"/>
      </w:pPr>
      <w:r>
        <w:drawing>
          <wp:inline distT="0" distB="0" distL="114300" distR="114300">
            <wp:extent cx="3235960" cy="3673475"/>
            <wp:effectExtent l="0" t="0" r="2540" b="3175"/>
            <wp:docPr id="1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4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235960" cy="367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</w:pPr>
    </w:p>
    <w:p>
      <w:pPr>
        <w:numPr>
          <w:ilvl w:val="0"/>
          <w:numId w:val="0"/>
        </w:numPr>
        <w:ind w:leftChars="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3223895" cy="3046730"/>
            <wp:effectExtent l="0" t="0" r="14605" b="1270"/>
            <wp:docPr id="22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304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numPr>
          <w:ilvl w:val="0"/>
          <w:numId w:val="2"/>
        </w:numPr>
        <w:bidi w:val="0"/>
        <w:rPr>
          <w:rFonts w:hint="eastAsia"/>
          <w:lang w:val="en-US" w:eastAsia="zh-CN"/>
        </w:rPr>
      </w:pPr>
      <w:bookmarkStart w:id="4" w:name="_Toc16973"/>
      <w:r>
        <w:rPr>
          <w:rFonts w:hint="eastAsia"/>
          <w:lang w:val="en-US" w:eastAsia="zh-CN"/>
        </w:rPr>
        <w:t>操作简介</w:t>
      </w:r>
      <w:bookmarkEnd w:id="4"/>
    </w:p>
    <w:p>
      <w:pPr>
        <w:pStyle w:val="4"/>
        <w:bidi w:val="0"/>
        <w:rPr>
          <w:rFonts w:hint="eastAsia"/>
          <w:lang w:val="en-US" w:eastAsia="zh-CN"/>
        </w:rPr>
      </w:pPr>
      <w:bookmarkStart w:id="5" w:name="_Toc12863"/>
      <w:r>
        <w:rPr>
          <w:rFonts w:hint="eastAsia"/>
          <w:lang w:val="en-US" w:eastAsia="zh-CN"/>
        </w:rPr>
        <w:t>1.账号管理</w:t>
      </w:r>
      <w:bookmarkEnd w:id="5"/>
    </w:p>
    <w:p>
      <w:pPr>
        <w:numPr>
          <w:ilvl w:val="0"/>
          <w:numId w:val="0"/>
        </w:numPr>
        <w:spacing w:beforeLines="50" w:afterLines="50" w:line="300" w:lineRule="auto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登录进系统以后，点击屏幕下端“账号”可以进行个人信息填写，电子签输入，密码修改的操作。</w:t>
      </w:r>
    </w:p>
    <w:p>
      <w:pPr>
        <w:numPr>
          <w:ilvl w:val="0"/>
          <w:numId w:val="0"/>
        </w:numPr>
        <w:spacing w:beforeLines="50" w:afterLines="50" w:line="300" w:lineRule="auto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834130" cy="6830060"/>
            <wp:effectExtent l="0" t="0" r="13970" b="8890"/>
            <wp:docPr id="23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834130" cy="683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before="156" w:after="156"/>
        <w:ind w:firstLine="480"/>
      </w:pPr>
    </w:p>
    <w:p>
      <w:pPr>
        <w:pStyle w:val="4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6" w:name="_Toc17462"/>
      <w:r>
        <w:rPr>
          <w:rFonts w:hint="eastAsia"/>
          <w:lang w:val="en-US" w:eastAsia="zh-CN"/>
        </w:rPr>
        <w:t>进度查询</w:t>
      </w:r>
      <w:bookmarkEnd w:id="6"/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击屏幕下端“首页”可以查询学生选题进度，过程管理里面各个环节的进度进行查询。</w:t>
      </w:r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center"/>
      </w:pPr>
      <w:r>
        <w:drawing>
          <wp:inline distT="0" distB="0" distL="114300" distR="114300">
            <wp:extent cx="3781425" cy="6302375"/>
            <wp:effectExtent l="0" t="0" r="9525" b="3175"/>
            <wp:docPr id="34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425" cy="630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before="156" w:after="156"/>
        <w:ind w:leftChars="0" w:firstLine="480" w:firstLineChars="200"/>
        <w:rPr>
          <w:rFonts w:hint="default"/>
          <w:lang w:val="en-US" w:eastAsia="zh-CN"/>
        </w:rPr>
      </w:pPr>
    </w:p>
    <w:p>
      <w:pPr>
        <w:spacing w:before="156" w:after="156"/>
        <w:ind w:firstLine="480"/>
        <w:rPr>
          <w:rFonts w:hint="eastAsia"/>
        </w:rPr>
      </w:pPr>
    </w:p>
    <w:p>
      <w:pPr>
        <w:spacing w:before="156" w:after="156"/>
        <w:ind w:firstLine="480"/>
        <w:rPr>
          <w:rFonts w:hint="eastAsia"/>
        </w:rPr>
      </w:pPr>
    </w:p>
    <w:p>
      <w:pPr>
        <w:spacing w:before="156" w:after="156"/>
        <w:ind w:firstLine="480"/>
        <w:rPr>
          <w:rFonts w:hint="eastAsia"/>
        </w:rPr>
      </w:pPr>
    </w:p>
    <w:p>
      <w:pPr>
        <w:spacing w:before="156" w:after="156"/>
        <w:ind w:firstLine="480"/>
        <w:rPr>
          <w:rFonts w:hint="eastAsia"/>
        </w:rPr>
      </w:pPr>
    </w:p>
    <w:p>
      <w:pPr>
        <w:spacing w:before="156" w:after="156"/>
        <w:ind w:firstLine="480"/>
        <w:rPr>
          <w:rFonts w:hint="eastAsia"/>
        </w:rPr>
      </w:pPr>
    </w:p>
    <w:p>
      <w:pPr>
        <w:pStyle w:val="4"/>
        <w:numPr>
          <w:ilvl w:val="0"/>
          <w:numId w:val="3"/>
        </w:numPr>
        <w:bidi w:val="0"/>
        <w:rPr>
          <w:rFonts w:hint="eastAsia"/>
          <w:lang w:val="en-US" w:eastAsia="zh-CN"/>
        </w:rPr>
      </w:pPr>
      <w:bookmarkStart w:id="7" w:name="_Toc13725"/>
      <w:r>
        <w:rPr>
          <w:rFonts w:hint="eastAsia"/>
          <w:lang w:val="en-US" w:eastAsia="zh-CN"/>
        </w:rPr>
        <w:t>过程管理</w:t>
      </w:r>
      <w:bookmarkEnd w:id="7"/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击屏幕下端“过程”进入页面，可以审核，查看，以及评分等各个业务，可在屏幕右上方切换角色。</w:t>
      </w:r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center"/>
        <w:rPr>
          <w:rFonts w:hint="eastAsia"/>
          <w:lang w:val="en-US" w:eastAsia="zh-CN"/>
        </w:rPr>
      </w:pPr>
      <w:r>
        <w:drawing>
          <wp:inline distT="0" distB="0" distL="114300" distR="114300">
            <wp:extent cx="2895600" cy="5824220"/>
            <wp:effectExtent l="0" t="0" r="0" b="5080"/>
            <wp:docPr id="35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8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895600" cy="582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beforeLines="50" w:afterLines="50" w:line="300" w:lineRule="auto"/>
        <w:jc w:val="both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spacing w:beforeLines="50" w:afterLines="50" w:line="300" w:lineRule="auto"/>
        <w:ind w:firstLine="480" w:firstLineChars="200"/>
        <w:jc w:val="both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eastAsia"/>
          <w:lang w:val="en-US" w:eastAsia="zh-CN"/>
        </w:rPr>
      </w:pPr>
      <w:bookmarkStart w:id="8" w:name="_Toc17775"/>
      <w:r>
        <w:rPr>
          <w:rFonts w:hint="eastAsia"/>
          <w:lang w:val="en-US" w:eastAsia="zh-CN"/>
        </w:rPr>
        <w:t>3.1审核环节</w:t>
      </w:r>
      <w:bookmarkEnd w:id="8"/>
    </w:p>
    <w:p>
      <w:pPr>
        <w:numPr>
          <w:ilvl w:val="0"/>
          <w:numId w:val="0"/>
        </w:numPr>
        <w:spacing w:before="156" w:after="156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点击需要审核的环节，进入，点击屏幕上方的“审核中”对需要审核的环节进行审核的操作。</w:t>
      </w:r>
    </w:p>
    <w:p>
      <w:pPr>
        <w:numPr>
          <w:ilvl w:val="0"/>
          <w:numId w:val="0"/>
        </w:numPr>
        <w:spacing w:before="156" w:after="156"/>
        <w:ind w:leftChars="0"/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spacing w:before="156" w:after="156"/>
        <w:ind w:leftChars="0"/>
        <w:jc w:val="center"/>
      </w:pPr>
      <w:r>
        <w:drawing>
          <wp:inline distT="0" distB="0" distL="114300" distR="114300">
            <wp:extent cx="3924300" cy="6087110"/>
            <wp:effectExtent l="0" t="0" r="0" b="8890"/>
            <wp:docPr id="37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图片 9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6087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ind w:leftChars="0"/>
        <w:jc w:val="center"/>
      </w:pPr>
    </w:p>
    <w:p>
      <w:pPr>
        <w:numPr>
          <w:ilvl w:val="0"/>
          <w:numId w:val="0"/>
        </w:numPr>
        <w:spacing w:before="156" w:after="156"/>
        <w:ind w:leftChars="0"/>
        <w:jc w:val="center"/>
      </w:pPr>
    </w:p>
    <w:p>
      <w:pPr>
        <w:numPr>
          <w:ilvl w:val="0"/>
          <w:numId w:val="0"/>
        </w:numPr>
        <w:spacing w:before="156" w:after="156"/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点击又下方的编辑图标即可进入审核界面，填写审核意见。填写以后点击提交，即可完成审核。</w:t>
      </w:r>
    </w:p>
    <w:p>
      <w:pPr>
        <w:numPr>
          <w:ilvl w:val="0"/>
          <w:numId w:val="0"/>
        </w:numPr>
        <w:spacing w:before="156" w:after="156"/>
        <w:ind w:leftChars="0"/>
        <w:jc w:val="center"/>
      </w:pPr>
      <w:r>
        <w:drawing>
          <wp:inline distT="0" distB="0" distL="114300" distR="114300">
            <wp:extent cx="2628900" cy="3779520"/>
            <wp:effectExtent l="0" t="0" r="0" b="11430"/>
            <wp:docPr id="38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10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628900" cy="377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ind w:leftChars="0"/>
        <w:jc w:val="center"/>
      </w:pPr>
    </w:p>
    <w:p>
      <w:pPr>
        <w:numPr>
          <w:ilvl w:val="0"/>
          <w:numId w:val="0"/>
        </w:numPr>
        <w:spacing w:before="156" w:after="156"/>
        <w:ind w:leftChars="0"/>
        <w:jc w:val="center"/>
      </w:pPr>
      <w:r>
        <w:drawing>
          <wp:inline distT="0" distB="0" distL="114300" distR="114300">
            <wp:extent cx="2983865" cy="3121025"/>
            <wp:effectExtent l="0" t="0" r="6985" b="3175"/>
            <wp:docPr id="4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图片 11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983865" cy="312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ind w:leftChars="0"/>
        <w:jc w:val="center"/>
      </w:pPr>
    </w:p>
    <w:p>
      <w:pPr>
        <w:pStyle w:val="6"/>
        <w:bidi w:val="0"/>
        <w:rPr>
          <w:rFonts w:hint="eastAsia"/>
          <w:lang w:val="en-US" w:eastAsia="zh-CN"/>
        </w:rPr>
      </w:pPr>
      <w:bookmarkStart w:id="9" w:name="_Toc7188"/>
      <w:r>
        <w:rPr>
          <w:rFonts w:hint="eastAsia"/>
          <w:lang w:val="en-US" w:eastAsia="zh-CN"/>
        </w:rPr>
        <w:t>3.2评分环节</w:t>
      </w:r>
      <w:bookmarkEnd w:id="9"/>
    </w:p>
    <w:p>
      <w:pPr>
        <w:numPr>
          <w:ilvl w:val="0"/>
          <w:numId w:val="0"/>
        </w:numPr>
        <w:spacing w:before="156" w:after="156"/>
        <w:ind w:leftChars="0" w:firstLine="48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选择评分业务，进入以后，点击上方“待提交”，对学生的论文（设计）进行相应的评分。录入分数和审核意见，点击提交即可。</w:t>
      </w:r>
    </w:p>
    <w:p>
      <w:pPr>
        <w:numPr>
          <w:ilvl w:val="0"/>
          <w:numId w:val="0"/>
        </w:numPr>
        <w:spacing w:before="156" w:after="156"/>
        <w:ind w:leftChars="0" w:firstLine="480"/>
        <w:jc w:val="center"/>
      </w:pPr>
      <w:r>
        <w:drawing>
          <wp:inline distT="0" distB="0" distL="114300" distR="114300">
            <wp:extent cx="3008630" cy="3770630"/>
            <wp:effectExtent l="0" t="0" r="1270" b="1270"/>
            <wp:docPr id="4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图片 12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08630" cy="377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ind w:leftChars="0" w:firstLine="480"/>
        <w:jc w:val="center"/>
      </w:pPr>
      <w:r>
        <w:drawing>
          <wp:inline distT="0" distB="0" distL="114300" distR="114300">
            <wp:extent cx="3265805" cy="3430270"/>
            <wp:effectExtent l="0" t="0" r="10795" b="17780"/>
            <wp:docPr id="4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1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265805" cy="343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jc w:val="both"/>
      </w:pPr>
    </w:p>
    <w:p>
      <w:pPr>
        <w:pStyle w:val="4"/>
        <w:bidi w:val="0"/>
        <w:rPr>
          <w:rFonts w:hint="eastAsia"/>
          <w:lang w:val="en-US" w:eastAsia="zh-CN"/>
        </w:rPr>
      </w:pPr>
      <w:bookmarkStart w:id="10" w:name="_Toc12099"/>
      <w:r>
        <w:rPr>
          <w:rFonts w:hint="eastAsia"/>
          <w:lang w:val="en-US" w:eastAsia="zh-CN"/>
        </w:rPr>
        <w:t>4.信息查询</w:t>
      </w:r>
      <w:bookmarkEnd w:id="10"/>
    </w:p>
    <w:p>
      <w:pPr>
        <w:numPr>
          <w:ilvl w:val="0"/>
          <w:numId w:val="0"/>
        </w:numPr>
        <w:spacing w:before="156" w:after="156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点击屏幕下端“信息”，可查看发送的公告通知，以及当前需要完成的操作。</w:t>
      </w:r>
    </w:p>
    <w:p>
      <w:pPr>
        <w:numPr>
          <w:ilvl w:val="0"/>
          <w:numId w:val="0"/>
        </w:numPr>
        <w:spacing w:before="156" w:after="156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3990975" cy="7003415"/>
            <wp:effectExtent l="0" t="0" r="9525" b="6985"/>
            <wp:docPr id="4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图片 14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3990975" cy="700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before="156" w:after="156"/>
        <w:ind w:leftChars="0"/>
        <w:jc w:val="center"/>
      </w:pPr>
    </w:p>
    <w:p>
      <w:pPr>
        <w:numPr>
          <w:ilvl w:val="0"/>
          <w:numId w:val="0"/>
        </w:numPr>
        <w:spacing w:before="156" w:after="156"/>
        <w:ind w:leftChars="0"/>
        <w:jc w:val="center"/>
        <w:rPr>
          <w:rFonts w:hint="eastAsia"/>
          <w:lang w:val="en-US" w:eastAsia="zh-CN"/>
        </w:rPr>
      </w:pPr>
    </w:p>
    <w:bookmarkEnd w:id="0"/>
    <w:bookmarkEnd w:id="1"/>
    <w:p>
      <w:pPr>
        <w:spacing w:before="156" w:after="156"/>
        <w:ind w:firstLine="480"/>
      </w:pPr>
    </w:p>
    <w:sectPr>
      <w:footerReference r:id="rId11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spacing w:before="120" w:after="120"/>
      <w:ind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6" name="文本框 3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9"/>
                            <w:spacing w:before="120" w:after="120"/>
                            <w:ind w:firstLine="36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en6w5AgAAcQQAAA4AAABkcnMvZTJvRG9jLnhtbK1UzY7aMBC+V+o7&#10;WL6XAKsihAgruoiqEuquRKuejeOQSP6TbUjoA7Rv0FMvvfe5eI797BC22vawh17C2DP+Zr5vZpjf&#10;tkqSo3C+Njqno8GQEqG5KWq9z+nnT+s3U0p8YLpg0miR05Pw9Hbx+tW8sTMxNpWRhXAEINrPGpvT&#10;KgQ7yzLPK6GYHxgrNJylcYoFHN0+KxxrgK5kNh4OJ1ljXGGd4cJ73K46J70gupcAmrKsuVgZflBC&#10;hw7VCckCKPmqtp4uUrVlKXi4L0svApE5BdOQvkgCexe/2WLOZnvHbFXzSwnsJSU846RYrZH0CrVi&#10;gZGDq/+CUjV3xpsyDLhRWUckKQIWo+EzbbYVsyJxgdTeXkX3/w+Wfzw+OFIXOb2ZUKKZQsfPP76f&#10;f/4+//pGcAeBGutniNtaRIb2nWkxNv29x2Xk3ZZOxV8wIvBD3tNVXtEGwuOj6Xg6HcLF4esPwM+e&#10;nlvnw3thFIlGTh36l2Rlx40PXWgfErNps66lTD2UmjQ5ndy8HaYHVw/ApY6xIk3DBSZS6kqPVmh3&#10;7YXnzhQn0HSmmxRv+bpGKRvmwwNzGA2Uj+UJ9/iU0iCluViUVMZ9/dd9jEfH4KWkwajlVGOzKJEf&#10;NDoJwNAbrjd2vaEP6s5gdkdYSsuTiQcuyN4snVFfsFHLmAMupjky5TT05l3oxh0bycVymYIO1tX7&#10;qnuAObQsbPTW8pgmSuXt8hAgbVI8CtSpgk7FAyYx9eyyNXHU/zynqKd/isUj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s0lY7tAAAAAFAQAADwAAAAAAAAABACAAAAAiAAAAZHJzL2Rvd25yZXYueG1s&#10;UEsBAhQAFAAAAAgAh07iQAXen6w5AgAAcQQAAA4AAAAAAAAAAQAgAAAAH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spacing w:before="120" w:after="120"/>
                      <w:ind w:firstLine="36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  <w:ind w:firstLine="480"/>
      </w:pPr>
      <w:r>
        <w:separator/>
      </w:r>
    </w:p>
  </w:footnote>
  <w:footnote w:type="continuationSeparator" w:id="1">
    <w:p>
      <w:pPr>
        <w:spacing w:before="0" w:after="0" w:line="30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spacing w:before="120" w:after="120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5FC504"/>
    <w:multiLevelType w:val="singleLevel"/>
    <w:tmpl w:val="965FC504"/>
    <w:lvl w:ilvl="0" w:tentative="0">
      <w:start w:val="1"/>
      <w:numFmt w:val="chineseCounting"/>
      <w:lvlText w:val="%1."/>
      <w:lvlJc w:val="left"/>
      <w:pPr>
        <w:tabs>
          <w:tab w:val="left" w:pos="312"/>
        </w:tabs>
      </w:pPr>
      <w:rPr>
        <w:rFonts w:hint="eastAsia"/>
      </w:rPr>
    </w:lvl>
  </w:abstractNum>
  <w:abstractNum w:abstractNumId="1">
    <w:nsid w:val="AE98A7E3"/>
    <w:multiLevelType w:val="singleLevel"/>
    <w:tmpl w:val="AE98A7E3"/>
    <w:lvl w:ilvl="0" w:tentative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E751C37C"/>
    <w:multiLevelType w:val="singleLevel"/>
    <w:tmpl w:val="E751C37C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C044D5"/>
    <w:rsid w:val="000B417D"/>
    <w:rsid w:val="004B6F99"/>
    <w:rsid w:val="00C2750B"/>
    <w:rsid w:val="00DD4D30"/>
    <w:rsid w:val="00DE3E84"/>
    <w:rsid w:val="03392175"/>
    <w:rsid w:val="04A24B85"/>
    <w:rsid w:val="08C044D5"/>
    <w:rsid w:val="0AA60BFE"/>
    <w:rsid w:val="0C567D12"/>
    <w:rsid w:val="11DE334F"/>
    <w:rsid w:val="1CA127BC"/>
    <w:rsid w:val="1EBE39E3"/>
    <w:rsid w:val="2505201B"/>
    <w:rsid w:val="252775F0"/>
    <w:rsid w:val="29076E35"/>
    <w:rsid w:val="2A360FD4"/>
    <w:rsid w:val="2F8A42A4"/>
    <w:rsid w:val="2FEF6807"/>
    <w:rsid w:val="30F358BC"/>
    <w:rsid w:val="32AA7AB4"/>
    <w:rsid w:val="3EBF314F"/>
    <w:rsid w:val="401B34CF"/>
    <w:rsid w:val="40676E28"/>
    <w:rsid w:val="439754CA"/>
    <w:rsid w:val="51B94436"/>
    <w:rsid w:val="5C0208A4"/>
    <w:rsid w:val="60D24DD7"/>
    <w:rsid w:val="6F3D5DB4"/>
    <w:rsid w:val="6FDE5EFB"/>
    <w:rsid w:val="73347A9A"/>
    <w:rsid w:val="787C6A0F"/>
    <w:rsid w:val="7A1F7224"/>
    <w:rsid w:val="7BC116ED"/>
    <w:rsid w:val="7E8B3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Lines="50" w:afterLines="50" w:line="300" w:lineRule="auto"/>
      <w:ind w:firstLine="20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9"/>
    <w:pPr>
      <w:keepNext/>
      <w:keepLines/>
      <w:spacing w:before="340" w:after="330" w:line="578" w:lineRule="auto"/>
      <w:jc w:val="left"/>
      <w:outlineLvl w:val="0"/>
    </w:pPr>
    <w:rPr>
      <w:b/>
      <w:bCs/>
      <w:kern w:val="44"/>
      <w:sz w:val="32"/>
      <w:szCs w:val="44"/>
    </w:rPr>
  </w:style>
  <w:style w:type="paragraph" w:styleId="4">
    <w:name w:val="heading 2"/>
    <w:basedOn w:val="5"/>
    <w:next w:val="1"/>
    <w:unhideWhenUsed/>
    <w:qFormat/>
    <w:uiPriority w:val="9"/>
    <w:pPr>
      <w:keepNext/>
      <w:keepLines/>
      <w:spacing w:before="260" w:after="260" w:line="416" w:lineRule="auto"/>
      <w:jc w:val="left"/>
      <w:outlineLvl w:val="1"/>
    </w:pPr>
    <w:rPr>
      <w:rFonts w:asciiTheme="majorHAnsi" w:hAnsiTheme="majorHAnsi" w:cstheme="majorBidi"/>
      <w:b/>
      <w:bCs/>
      <w:sz w:val="30"/>
      <w:szCs w:val="32"/>
    </w:rPr>
  </w:style>
  <w:style w:type="paragraph" w:styleId="6">
    <w:name w:val="heading 3"/>
    <w:basedOn w:val="1"/>
    <w:next w:val="1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28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unhideWhenUsed/>
    <w:qFormat/>
    <w:uiPriority w:val="39"/>
  </w:style>
  <w:style w:type="paragraph" w:styleId="5">
    <w:name w:val="toc 2"/>
    <w:basedOn w:val="1"/>
    <w:next w:val="1"/>
    <w:unhideWhenUsed/>
    <w:qFormat/>
    <w:uiPriority w:val="39"/>
    <w:pPr>
      <w:ind w:left="420" w:leftChars="200"/>
    </w:pPr>
  </w:style>
  <w:style w:type="paragraph" w:styleId="7">
    <w:name w:val="toc 3"/>
    <w:basedOn w:val="1"/>
    <w:next w:val="1"/>
    <w:unhideWhenUsed/>
    <w:qFormat/>
    <w:uiPriority w:val="39"/>
    <w:pPr>
      <w:ind w:left="840" w:leftChars="400"/>
    </w:pPr>
  </w:style>
  <w:style w:type="paragraph" w:styleId="8">
    <w:name w:val="Balloon Text"/>
    <w:basedOn w:val="1"/>
    <w:link w:val="15"/>
    <w:qFormat/>
    <w:uiPriority w:val="0"/>
    <w:pPr>
      <w:spacing w:line="240" w:lineRule="auto"/>
    </w:pPr>
    <w:rPr>
      <w:sz w:val="18"/>
      <w:szCs w:val="18"/>
    </w:rPr>
  </w:style>
  <w:style w:type="paragraph" w:styleId="9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4">
    <w:name w:val="TOC 标题1"/>
    <w:basedOn w:val="2"/>
    <w:next w:val="1"/>
    <w:unhideWhenUsed/>
    <w:qFormat/>
    <w:uiPriority w:val="39"/>
    <w:pPr>
      <w:spacing w:beforeLines="0" w:afterLines="0" w:line="259" w:lineRule="auto"/>
      <w:ind w:firstLine="0" w:firstLineChars="0"/>
      <w:outlineLvl w:val="9"/>
    </w:pPr>
    <w:rPr>
      <w:rFonts w:asciiTheme="majorHAnsi" w:hAnsiTheme="majorHAnsi" w:eastAsiaTheme="majorEastAsia" w:cstheme="majorBidi"/>
      <w:b w:val="0"/>
      <w:bCs w:val="0"/>
      <w:color w:val="2E75B6" w:themeColor="accent1" w:themeShade="BF"/>
      <w:kern w:val="0"/>
      <w:szCs w:val="32"/>
    </w:rPr>
  </w:style>
  <w:style w:type="character" w:customStyle="1" w:styleId="15">
    <w:name w:val="批注框文本 Char"/>
    <w:basedOn w:val="12"/>
    <w:link w:val="8"/>
    <w:qFormat/>
    <w:uiPriority w:val="0"/>
    <w:rPr>
      <w:rFonts w:cstheme="minorBidi"/>
      <w:kern w:val="2"/>
      <w:sz w:val="18"/>
      <w:szCs w:val="18"/>
    </w:rPr>
  </w:style>
  <w:style w:type="paragraph" w:customStyle="1" w:styleId="16">
    <w:name w:val="TOC Heading"/>
    <w:basedOn w:val="2"/>
    <w:next w:val="1"/>
    <w:semiHidden/>
    <w:unhideWhenUsed/>
    <w:qFormat/>
    <w:uiPriority w:val="39"/>
    <w:pPr>
      <w:spacing w:beforeLines="0" w:afterLines="0" w:line="276" w:lineRule="auto"/>
      <w:ind w:firstLine="0" w:firstLineChars="0"/>
      <w:outlineLvl w:val="9"/>
    </w:pPr>
    <w:rPr>
      <w:rFonts w:asciiTheme="majorHAnsi" w:hAnsiTheme="majorHAnsi" w:eastAsiaTheme="majorEastAsia" w:cstheme="majorBidi"/>
      <w:color w:val="2E75B6" w:themeColor="accent1" w:themeShade="BF"/>
      <w:kern w:val="0"/>
      <w:sz w:val="28"/>
      <w:szCs w:val="2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10" Type="http://schemas.openxmlformats.org/officeDocument/2006/relationships/footer" Target="footer3.xml"/>
  <Relationship Id="rId11" Type="http://schemas.openxmlformats.org/officeDocument/2006/relationships/footer" Target="footer4.xml"/>
  <Relationship Id="rId12" Type="http://schemas.openxmlformats.org/officeDocument/2006/relationships/theme" Target="theme/theme1.xml"/>
  <Relationship Id="rId13" Type="http://schemas.openxmlformats.org/officeDocument/2006/relationships/image" Target="media/image1.png"/>
  <Relationship Id="rId14" Type="http://schemas.openxmlformats.org/officeDocument/2006/relationships/image" Target="media/image2.png"/>
  <Relationship Id="rId15" Type="http://schemas.openxmlformats.org/officeDocument/2006/relationships/image" Target="media/image3.png"/>
  <Relationship Id="rId16" Type="http://schemas.openxmlformats.org/officeDocument/2006/relationships/image" Target="media/image4.png"/>
  <Relationship Id="rId17" Type="http://schemas.openxmlformats.org/officeDocument/2006/relationships/image" Target="media/image5.png"/>
  <Relationship Id="rId18" Type="http://schemas.openxmlformats.org/officeDocument/2006/relationships/image" Target="media/image6.png"/>
  <Relationship Id="rId19" Type="http://schemas.openxmlformats.org/officeDocument/2006/relationships/image" Target="media/image7.png"/>
  <Relationship Id="rId2" Type="http://schemas.openxmlformats.org/officeDocument/2006/relationships/settings" Target="settings.xml"/>
  <Relationship Id="rId20" Type="http://schemas.openxmlformats.org/officeDocument/2006/relationships/image" Target="media/image8.png"/>
  <Relationship Id="rId21" Type="http://schemas.openxmlformats.org/officeDocument/2006/relationships/image" Target="media/image9.png"/>
  <Relationship Id="rId22" Type="http://schemas.openxmlformats.org/officeDocument/2006/relationships/image" Target="media/image10.png"/>
  <Relationship Id="rId23" Type="http://schemas.openxmlformats.org/officeDocument/2006/relationships/image" Target="media/image11.png"/>
  <Relationship Id="rId24" Type="http://schemas.openxmlformats.org/officeDocument/2006/relationships/image" Target="media/image12.png"/>
  <Relationship Id="rId25" Type="http://schemas.openxmlformats.org/officeDocument/2006/relationships/image" Target="media/image13.png"/>
  <Relationship Id="rId26" Type="http://schemas.openxmlformats.org/officeDocument/2006/relationships/customXml" Target="../customXml/item1.xml"/>
  <Relationship Id="rId27" Type="http://schemas.openxmlformats.org/officeDocument/2006/relationships/numbering" Target="numbering.xml"/>
  <Relationship Id="rId28" Type="http://schemas.openxmlformats.org/officeDocument/2006/relationships/customXml" Target="../customXml/item2.xml"/>
  <Relationship Id="rId29" Type="http://schemas.openxmlformats.org/officeDocument/2006/relationships/fontTable" Target="fontTable.xml"/>
  <Relationship Id="rId3" Type="http://schemas.openxmlformats.org/officeDocument/2006/relationships/footnotes" Target="footnotes.xml"/>
  <Relationship Id="rId4" Type="http://schemas.openxmlformats.org/officeDocument/2006/relationships/endnotes" Target="endnotes.xml"/>
  <Relationship Id="rId5" Type="http://schemas.openxmlformats.org/officeDocument/2006/relationships/header" Target="header1.xml"/>
  <Relationship Id="rId6" Type="http://schemas.openxmlformats.org/officeDocument/2006/relationships/header" Target="header2.xml"/>
  <Relationship Id="rId7" Type="http://schemas.openxmlformats.org/officeDocument/2006/relationships/header" Target="header3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0E1ED5C-248B-4D3A-B4C5-8A2BE32E675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806</Words>
  <Characters>4596</Characters>
  <Lines>38</Lines>
  <Paragraphs>10</Paragraphs>
  <TotalTime>7</TotalTime>
  <ScaleCrop>false</ScaleCrop>
  <LinksUpToDate>false</LinksUpToDate>
  <CharactersWithSpaces>5392</CharactersWithSpaces>
  <Application>WPS Office_11.1.0.11194_F1E327BC-269C-435d-A152-05C5408002CA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2019-12-20T00:44:00Z</dcterms:created>
  <dc:creator>L sir</dc:creator>
  <lastModifiedBy>馨悦蝶</lastModifiedBy>
  <dcterms:modified xsi:type="dcterms:W3CDTF">2021-12-08T10:55:44Z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3EE690D5681F480D99712B730754CF51</vt:lpwstr>
  </property>
</Properties>
</file>