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CB" w:rsidRDefault="008B7123" w:rsidP="004F2218">
      <w:pPr>
        <w:jc w:val="center"/>
        <w:rPr>
          <w:rFonts w:hint="eastAsia"/>
          <w:b/>
          <w:sz w:val="32"/>
          <w:szCs w:val="32"/>
        </w:rPr>
      </w:pPr>
      <w:r w:rsidRPr="004F2218">
        <w:rPr>
          <w:rFonts w:ascii="黑体" w:eastAsia="黑体" w:hAnsi="黑体" w:hint="eastAsia"/>
          <w:sz w:val="32"/>
          <w:szCs w:val="32"/>
        </w:rPr>
        <w:t>关于</w:t>
      </w:r>
      <w:r w:rsidR="0059363B" w:rsidRPr="004F2218">
        <w:rPr>
          <w:rFonts w:ascii="黑体" w:eastAsia="黑体" w:hAnsi="黑体" w:hint="eastAsia"/>
          <w:sz w:val="32"/>
          <w:szCs w:val="32"/>
        </w:rPr>
        <w:t>不单独发放</w:t>
      </w:r>
      <w:r w:rsidRPr="004F2218">
        <w:rPr>
          <w:rFonts w:ascii="黑体" w:eastAsia="黑体" w:hAnsi="黑体" w:hint="eastAsia"/>
          <w:sz w:val="32"/>
          <w:szCs w:val="32"/>
        </w:rPr>
        <w:t>辅修学士学位</w:t>
      </w:r>
      <w:r w:rsidR="004F2218" w:rsidRPr="004F2218">
        <w:rPr>
          <w:rFonts w:ascii="黑体" w:eastAsia="黑体" w:hAnsi="黑体" w:hint="eastAsia"/>
          <w:sz w:val="32"/>
          <w:szCs w:val="32"/>
        </w:rPr>
        <w:t>证书</w:t>
      </w:r>
      <w:r w:rsidRPr="004F2218">
        <w:rPr>
          <w:rFonts w:ascii="黑体" w:eastAsia="黑体" w:hAnsi="黑体" w:hint="eastAsia"/>
          <w:sz w:val="32"/>
          <w:szCs w:val="32"/>
        </w:rPr>
        <w:t>的公告</w:t>
      </w:r>
    </w:p>
    <w:p w:rsidR="00890212" w:rsidRPr="000903FD" w:rsidRDefault="00E332B4" w:rsidP="000903FD">
      <w:pPr>
        <w:spacing w:line="360" w:lineRule="auto"/>
        <w:ind w:firstLineChars="200" w:firstLine="480"/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</w:pPr>
      <w:r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2019年7月，国务院学位委员会发布《</w:t>
      </w:r>
      <w:r w:rsidR="008B7123" w:rsidRPr="000903FD">
        <w:rPr>
          <w:rFonts w:ascii="宋体" w:eastAsia="宋体" w:hAnsi="宋体" w:cs="微软雅黑" w:hint="eastAsia"/>
          <w:color w:val="0E0E0E"/>
          <w:sz w:val="24"/>
          <w:szCs w:val="24"/>
          <w:shd w:val="clear" w:color="auto" w:fill="FFFFFF"/>
        </w:rPr>
        <w:t>学士学位授权与授予管理办法》</w:t>
      </w:r>
      <w:r w:rsidR="008E5DA4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（</w:t>
      </w:r>
      <w:r w:rsidR="008E5DA4" w:rsidRPr="000903FD">
        <w:rPr>
          <w:rFonts w:ascii="宋体" w:eastAsia="宋体" w:hAnsi="宋体" w:cs="微软雅黑" w:hint="eastAsia"/>
          <w:color w:val="0E0E0E"/>
          <w:sz w:val="24"/>
          <w:szCs w:val="24"/>
          <w:shd w:val="clear" w:color="auto" w:fill="FFFFFF"/>
        </w:rPr>
        <w:t>学位〔2019〕20号</w:t>
      </w:r>
      <w:r w:rsidR="008E5DA4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）</w:t>
      </w:r>
      <w:r w:rsidR="00890212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，</w:t>
      </w:r>
      <w:r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并明确规定：</w:t>
      </w:r>
      <w:r w:rsidR="00890212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2022年</w:t>
      </w:r>
      <w:r w:rsidR="000A76B9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所有单位按《办法》执行</w:t>
      </w:r>
      <w:r w:rsidR="00890212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。</w:t>
      </w:r>
    </w:p>
    <w:p w:rsidR="008B7123" w:rsidRPr="000903FD" w:rsidRDefault="008B0D31" w:rsidP="000903FD">
      <w:pPr>
        <w:spacing w:line="360" w:lineRule="auto"/>
        <w:ind w:firstLineChars="200" w:firstLine="480"/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</w:pPr>
      <w:r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《</w:t>
      </w:r>
      <w:r w:rsidRPr="000903FD">
        <w:rPr>
          <w:rFonts w:ascii="宋体" w:eastAsia="宋体" w:hAnsi="宋体" w:cs="微软雅黑" w:hint="eastAsia"/>
          <w:color w:val="0E0E0E"/>
          <w:sz w:val="24"/>
          <w:szCs w:val="24"/>
          <w:shd w:val="clear" w:color="auto" w:fill="FFFFFF"/>
        </w:rPr>
        <w:t>学士学位授权与授予管理办法》</w:t>
      </w:r>
      <w:r w:rsidR="00910617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（</w:t>
      </w:r>
      <w:r w:rsidR="00910617" w:rsidRPr="000903FD">
        <w:rPr>
          <w:rFonts w:ascii="宋体" w:eastAsia="宋体" w:hAnsi="宋体" w:cs="微软雅黑" w:hint="eastAsia"/>
          <w:color w:val="0E0E0E"/>
          <w:sz w:val="24"/>
          <w:szCs w:val="24"/>
          <w:shd w:val="clear" w:color="auto" w:fill="FFFFFF"/>
        </w:rPr>
        <w:t>学位〔2019〕20号</w:t>
      </w:r>
      <w:r w:rsidR="00910617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）</w:t>
      </w:r>
      <w:r w:rsidR="00890212" w:rsidRPr="000903FD">
        <w:rPr>
          <w:rFonts w:asciiTheme="minorEastAsia" w:hAnsiTheme="minorEastAsia" w:cs="微软雅黑" w:hint="eastAsia"/>
          <w:color w:val="0E0E0E"/>
          <w:sz w:val="24"/>
          <w:szCs w:val="24"/>
          <w:shd w:val="clear" w:color="auto" w:fill="FFFFFF"/>
        </w:rPr>
        <w:t>第十四条规定：</w:t>
      </w:r>
      <w:r w:rsidR="00890212" w:rsidRPr="000903FD">
        <w:rPr>
          <w:rFonts w:ascii="宋体" w:eastAsia="宋体" w:hAnsi="宋体" w:cs="微软雅黑" w:hint="eastAsia"/>
          <w:color w:val="0E0E0E"/>
          <w:sz w:val="24"/>
          <w:szCs w:val="24"/>
          <w:shd w:val="clear" w:color="auto" w:fill="FFFFFF"/>
        </w:rPr>
        <w:t>辅修学士学位应与主修学士学位归属不同的本科专业大类，对没有取得主修学士学位的不得授予辅修学士学位。</w:t>
      </w:r>
      <w:r w:rsidR="00890212" w:rsidRPr="000903FD">
        <w:rPr>
          <w:rFonts w:ascii="宋体" w:eastAsia="宋体" w:hAnsi="宋体" w:cs="微软雅黑" w:hint="eastAsia"/>
          <w:b/>
          <w:color w:val="0E0E0E"/>
          <w:sz w:val="24"/>
          <w:szCs w:val="24"/>
          <w:shd w:val="clear" w:color="auto" w:fill="FFFFFF"/>
        </w:rPr>
        <w:t>辅修学士学位在主修学士学位证书中予以注明，不单独发放学位证书。</w:t>
      </w:r>
    </w:p>
    <w:p w:rsidR="0090732E" w:rsidRDefault="00D05657" w:rsidP="000903FD">
      <w:pPr>
        <w:spacing w:line="360" w:lineRule="auto"/>
        <w:ind w:firstLineChars="200" w:firstLine="482"/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</w:pPr>
      <w:r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>我校自</w:t>
      </w:r>
      <w:r w:rsidR="00435850"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>2022</w:t>
      </w:r>
      <w:r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>年夏季学位授予工作起执行国务院文件规定</w:t>
      </w:r>
      <w:r w:rsidR="00435850"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>。</w:t>
      </w:r>
      <w:r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>相关证书样式</w:t>
      </w:r>
      <w:r w:rsidR="00D25828"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>示例</w:t>
      </w:r>
      <w:r w:rsidR="00B550BB"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>见附件。</w:t>
      </w:r>
    </w:p>
    <w:p w:rsidR="000903FD" w:rsidRDefault="000903FD" w:rsidP="000903FD">
      <w:pPr>
        <w:spacing w:line="360" w:lineRule="auto"/>
        <w:ind w:firstLineChars="200" w:firstLine="482"/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</w:pPr>
      <w:r w:rsidRPr="000903FD">
        <w:rPr>
          <w:rFonts w:asciiTheme="minorEastAsia" w:hAnsiTheme="minorEastAsia" w:cs="微软雅黑"/>
          <w:b/>
          <w:color w:val="0E0E0E"/>
          <w:sz w:val="24"/>
          <w:szCs w:val="24"/>
          <w:shd w:val="clear" w:color="auto" w:fill="FFFFFF"/>
        </w:rPr>
        <w:drawing>
          <wp:inline distT="0" distB="0" distL="0" distR="0">
            <wp:extent cx="4850130" cy="2987040"/>
            <wp:effectExtent l="19050" t="0" r="7620" b="0"/>
            <wp:docPr id="9" name="图片 4" descr="C:\Users\Administrator\AppData\Local\Temp\16545734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Temp\1654573403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574" cy="298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3FD" w:rsidRDefault="000903FD" w:rsidP="000903FD">
      <w:pPr>
        <w:spacing w:line="360" w:lineRule="auto"/>
        <w:ind w:firstLineChars="200" w:firstLine="482"/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</w:pPr>
    </w:p>
    <w:p w:rsidR="000903FD" w:rsidRPr="000903FD" w:rsidRDefault="000903FD" w:rsidP="000903FD">
      <w:pPr>
        <w:spacing w:line="360" w:lineRule="auto"/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</w:pPr>
    </w:p>
    <w:p w:rsidR="004D37BC" w:rsidRPr="000903FD" w:rsidRDefault="004D37BC" w:rsidP="000903FD">
      <w:pPr>
        <w:spacing w:line="360" w:lineRule="auto"/>
        <w:ind w:firstLineChars="200" w:firstLine="482"/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</w:pPr>
      <w:r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>特此公告。</w:t>
      </w:r>
    </w:p>
    <w:p w:rsidR="004D37BC" w:rsidRPr="000903FD" w:rsidRDefault="004D37BC" w:rsidP="000903FD">
      <w:pPr>
        <w:spacing w:line="360" w:lineRule="auto"/>
        <w:ind w:firstLineChars="200" w:firstLine="482"/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</w:pPr>
      <w:r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 xml:space="preserve">                                教务处</w:t>
      </w:r>
    </w:p>
    <w:p w:rsidR="004D37BC" w:rsidRPr="000903FD" w:rsidRDefault="004D37BC" w:rsidP="000903FD">
      <w:pPr>
        <w:spacing w:line="360" w:lineRule="auto"/>
        <w:ind w:firstLineChars="200" w:firstLine="482"/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</w:pPr>
      <w:r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 xml:space="preserve">                          </w:t>
      </w:r>
      <w:r w:rsidR="00E153B7" w:rsidRPr="000903FD">
        <w:rPr>
          <w:rFonts w:asciiTheme="minorEastAsia" w:hAnsiTheme="minorEastAsia" w:cs="微软雅黑" w:hint="eastAsia"/>
          <w:b/>
          <w:color w:val="0E0E0E"/>
          <w:sz w:val="24"/>
          <w:szCs w:val="24"/>
          <w:shd w:val="clear" w:color="auto" w:fill="FFFFFF"/>
        </w:rPr>
        <w:t xml:space="preserve">  </w:t>
      </w:r>
      <w:r w:rsidRPr="000903FD">
        <w:rPr>
          <w:rFonts w:asciiTheme="minorEastAsia" w:hAnsiTheme="minorEastAsia" w:cs="微软雅黑"/>
          <w:b/>
          <w:color w:val="0E0E0E"/>
          <w:sz w:val="24"/>
          <w:szCs w:val="24"/>
          <w:shd w:val="clear" w:color="auto" w:fill="FFFFFF"/>
        </w:rPr>
        <w:t>2022年6月7日</w:t>
      </w:r>
    </w:p>
    <w:p w:rsidR="00B550BB" w:rsidRDefault="00B550BB" w:rsidP="000903FD">
      <w:pPr>
        <w:rPr>
          <w:rFonts w:asciiTheme="minorEastAsia" w:hAnsiTheme="minorEastAsia" w:cs="微软雅黑" w:hint="eastAsia"/>
          <w:b/>
          <w:color w:val="0E0E0E"/>
          <w:sz w:val="28"/>
          <w:szCs w:val="28"/>
          <w:shd w:val="clear" w:color="auto" w:fill="FFFFFF"/>
        </w:rPr>
      </w:pPr>
    </w:p>
    <w:p w:rsidR="00B550BB" w:rsidRDefault="00B550BB" w:rsidP="00B550BB">
      <w:pPr>
        <w:ind w:firstLineChars="200" w:firstLine="562"/>
        <w:rPr>
          <w:rFonts w:asciiTheme="minorEastAsia" w:hAnsiTheme="minorEastAsia" w:cs="微软雅黑" w:hint="eastAsia"/>
          <w:b/>
          <w:color w:val="0E0E0E"/>
          <w:sz w:val="28"/>
          <w:szCs w:val="28"/>
          <w:shd w:val="clear" w:color="auto" w:fill="FFFFFF"/>
        </w:rPr>
      </w:pPr>
    </w:p>
    <w:p w:rsidR="008E5DA4" w:rsidRPr="008E5DA4" w:rsidRDefault="008E5DA4">
      <w:pPr>
        <w:rPr>
          <w:b/>
          <w:sz w:val="28"/>
          <w:szCs w:val="28"/>
        </w:rPr>
      </w:pPr>
    </w:p>
    <w:sectPr w:rsidR="008E5DA4" w:rsidRPr="008E5DA4" w:rsidSect="00DC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89" w:rsidRDefault="008D1F89" w:rsidP="008B7123">
      <w:r>
        <w:separator/>
      </w:r>
    </w:p>
  </w:endnote>
  <w:endnote w:type="continuationSeparator" w:id="0">
    <w:p w:rsidR="008D1F89" w:rsidRDefault="008D1F89" w:rsidP="008B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89" w:rsidRDefault="008D1F89" w:rsidP="008B7123">
      <w:r>
        <w:separator/>
      </w:r>
    </w:p>
  </w:footnote>
  <w:footnote w:type="continuationSeparator" w:id="0">
    <w:p w:rsidR="008D1F89" w:rsidRDefault="008D1F89" w:rsidP="008B7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123"/>
    <w:rsid w:val="00076E1B"/>
    <w:rsid w:val="000903FD"/>
    <w:rsid w:val="000A76B9"/>
    <w:rsid w:val="001F17FA"/>
    <w:rsid w:val="00435850"/>
    <w:rsid w:val="004D37BC"/>
    <w:rsid w:val="004F2218"/>
    <w:rsid w:val="0059363B"/>
    <w:rsid w:val="00890212"/>
    <w:rsid w:val="008B0D31"/>
    <w:rsid w:val="008B7123"/>
    <w:rsid w:val="008D1F89"/>
    <w:rsid w:val="008E5DA4"/>
    <w:rsid w:val="00904593"/>
    <w:rsid w:val="0090732E"/>
    <w:rsid w:val="00910617"/>
    <w:rsid w:val="009E1A78"/>
    <w:rsid w:val="00AA372A"/>
    <w:rsid w:val="00B550BB"/>
    <w:rsid w:val="00D05657"/>
    <w:rsid w:val="00D25828"/>
    <w:rsid w:val="00DC44CB"/>
    <w:rsid w:val="00E153B7"/>
    <w:rsid w:val="00E332B4"/>
    <w:rsid w:val="00E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1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123"/>
    <w:rPr>
      <w:sz w:val="18"/>
      <w:szCs w:val="18"/>
    </w:rPr>
  </w:style>
  <w:style w:type="paragraph" w:styleId="a5">
    <w:name w:val="Normal (Web)"/>
    <w:basedOn w:val="a"/>
    <w:rsid w:val="008B712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056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565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550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55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2022-06-07T02:10:00Z</dcterms:created>
  <dc:creator>微软用户</dc:creator>
  <lastModifiedBy>微软用户</lastModifiedBy>
  <dcterms:modified xsi:type="dcterms:W3CDTF">2022-06-07T04:44:00Z</dcterms:modified>
  <revision>59</revision>
</coreProperties>
</file>