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outlineLvl w:val="1"/>
        <w:rPr>
          <w:rFonts w:ascii="方正小标宋简体" w:hAnsi="方正小标宋简体" w:eastAsia="方正小标宋简体" w:cs="方正小标宋简体"/>
          <w:b/>
          <w:color w:val="000000" w:themeColor="text1"/>
          <w:spacing w:val="12"/>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pacing w:val="12"/>
          <w:sz w:val="44"/>
          <w:szCs w:val="44"/>
          <w14:textFill>
            <w14:solidFill>
              <w14:schemeClr w14:val="tx1"/>
            </w14:solidFill>
          </w14:textFill>
        </w:rPr>
        <w:t>关于202</w:t>
      </w:r>
      <w:r>
        <w:rPr>
          <w:rFonts w:ascii="方正小标宋简体" w:hAnsi="方正小标宋简体" w:eastAsia="方正小标宋简体" w:cs="方正小标宋简体"/>
          <w:b/>
          <w:color w:val="000000" w:themeColor="text1"/>
          <w:spacing w:val="12"/>
          <w:sz w:val="44"/>
          <w:szCs w:val="44"/>
          <w14:textFill>
            <w14:solidFill>
              <w14:schemeClr w14:val="tx1"/>
            </w14:solidFill>
          </w14:textFill>
        </w:rPr>
        <w:t>2</w:t>
      </w:r>
      <w:r>
        <w:rPr>
          <w:rFonts w:hint="eastAsia" w:ascii="方正小标宋简体" w:hAnsi="方正小标宋简体" w:eastAsia="方正小标宋简体" w:cs="方正小标宋简体"/>
          <w:b/>
          <w:color w:val="000000" w:themeColor="text1"/>
          <w:spacing w:val="12"/>
          <w:sz w:val="44"/>
          <w:szCs w:val="44"/>
          <w14:textFill>
            <w14:solidFill>
              <w14:schemeClr w14:val="tx1"/>
            </w14:solidFill>
          </w14:textFill>
        </w:rPr>
        <w:t>年青岛大学数学建模国赛参赛</w:t>
      </w:r>
    </w:p>
    <w:p>
      <w:pPr>
        <w:widowControl/>
        <w:spacing w:line="640" w:lineRule="exact"/>
        <w:jc w:val="center"/>
        <w:outlineLvl w:val="1"/>
        <w:rPr>
          <w:rFonts w:ascii="方正小标宋简体" w:hAnsi="方正小标宋简体" w:eastAsia="方正小标宋简体" w:cs="方正小标宋简体"/>
          <w:b/>
          <w:color w:val="000000" w:themeColor="text1"/>
          <w:spacing w:val="12"/>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pacing w:val="12"/>
          <w:sz w:val="44"/>
          <w:szCs w:val="44"/>
          <w14:textFill>
            <w14:solidFill>
              <w14:schemeClr w14:val="tx1"/>
            </w14:solidFill>
          </w14:textFill>
        </w:rPr>
        <w:t>暑期培训人员名单公示的通知</w:t>
      </w:r>
    </w:p>
    <w:p>
      <w:pPr>
        <w:widowControl/>
        <w:spacing w:before="100" w:beforeAutospacing="1" w:after="100" w:afterAutospacing="1" w:line="640" w:lineRule="exact"/>
        <w:jc w:val="center"/>
        <w:outlineLvl w:val="1"/>
        <w:rPr>
          <w:rFonts w:ascii="方正小标宋简体" w:hAnsi="方正小标宋简体" w:eastAsia="方正小标宋简体" w:cs="方正小标宋简体"/>
          <w:b/>
          <w:color w:val="000000" w:themeColor="text1"/>
          <w:spacing w:val="12"/>
          <w:sz w:val="44"/>
          <w:szCs w:val="44"/>
          <w14:textFill>
            <w14:solidFill>
              <w14:schemeClr w14:val="tx1"/>
            </w14:solidFill>
          </w14:textFill>
        </w:rPr>
      </w:pPr>
    </w:p>
    <w:p>
      <w:pPr>
        <w:widowControl/>
        <w:snapToGrid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各学院（部）：</w:t>
      </w:r>
    </w:p>
    <w:p>
      <w:pPr>
        <w:widowControl/>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为备赛202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年全国大学生数学建模竞赛，数学与统计学院将于7月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日进行数学建模暑期培训，为期两周。此次</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培训人员的选拔，是在综合考虑春季学期数学建模培训课的出勤率、培训课期末考试成绩、MATLAB创新应用竞赛成绩及其他省级或省级以上数学建模竞赛成绩的基础上产生的。现将培训人员名单公布，详见附件。</w:t>
      </w:r>
    </w:p>
    <w:p>
      <w:pPr>
        <w:widowControl/>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学院安排好</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培训学生暑期</w:t>
      </w:r>
      <w:r>
        <w:rPr>
          <w:rFonts w:hint="eastAsia" w:ascii="仿宋_GB2312" w:hAnsi="仿宋_GB2312" w:eastAsia="仿宋_GB2312" w:cs="仿宋_GB2312"/>
          <w:sz w:val="32"/>
          <w:szCs w:val="32"/>
          <w:lang w:eastAsia="zh-CN"/>
        </w:rPr>
        <w:t>留校</w:t>
      </w:r>
      <w:r>
        <w:rPr>
          <w:rFonts w:hint="eastAsia" w:ascii="仿宋_GB2312" w:hAnsi="仿宋_GB2312" w:eastAsia="仿宋_GB2312" w:cs="仿宋_GB2312"/>
          <w:sz w:val="32"/>
          <w:szCs w:val="32"/>
        </w:rPr>
        <w:t>住宿</w:t>
      </w:r>
      <w:r>
        <w:rPr>
          <w:rFonts w:hint="eastAsia" w:ascii="仿宋_GB2312" w:hAnsi="仿宋_GB2312" w:eastAsia="仿宋_GB2312" w:cs="仿宋_GB2312"/>
          <w:sz w:val="32"/>
          <w:szCs w:val="32"/>
          <w:lang w:eastAsia="zh-CN"/>
        </w:rPr>
        <w:t>，并加强学生</w:t>
      </w:r>
      <w:r>
        <w:rPr>
          <w:rFonts w:hint="eastAsia" w:ascii="仿宋_GB2312" w:hAnsi="仿宋_GB2312" w:eastAsia="仿宋_GB2312" w:cs="仿宋_GB2312"/>
          <w:sz w:val="32"/>
          <w:szCs w:val="32"/>
        </w:rPr>
        <w:t>安全管理。</w:t>
      </w:r>
      <w:bookmarkStart w:id="0" w:name="_GoBack"/>
      <w:bookmarkEnd w:id="0"/>
    </w:p>
    <w:p>
      <w:pPr>
        <w:spacing w:line="560" w:lineRule="exact"/>
        <w:jc w:val="center"/>
        <w:rPr>
          <w:rFonts w:ascii="仿宋_GB2312" w:hAnsi="仿宋_GB2312" w:eastAsia="仿宋_GB2312" w:cs="仿宋_GB2312"/>
          <w:b/>
          <w:color w:val="000000"/>
          <w:spacing w:val="30"/>
          <w:kern w:val="0"/>
          <w:sz w:val="32"/>
          <w:szCs w:val="32"/>
        </w:rPr>
      </w:pPr>
      <w:r>
        <w:rPr>
          <w:rFonts w:hint="eastAsia" w:ascii="仿宋_GB2312" w:hAnsi="仿宋_GB2312" w:eastAsia="仿宋_GB2312" w:cs="仿宋_GB2312"/>
          <w:b/>
          <w:color w:val="000000"/>
          <w:spacing w:val="30"/>
          <w:kern w:val="0"/>
          <w:sz w:val="32"/>
          <w:szCs w:val="32"/>
        </w:rPr>
        <w:t xml:space="preserve">                         </w:t>
      </w:r>
    </w:p>
    <w:p>
      <w:pPr>
        <w:spacing w:line="560" w:lineRule="exact"/>
        <w:jc w:val="center"/>
        <w:rPr>
          <w:rFonts w:ascii="仿宋_GB2312" w:hAnsi="仿宋_GB2312" w:eastAsia="仿宋_GB2312" w:cs="仿宋_GB2312"/>
          <w:b/>
          <w:color w:val="000000"/>
          <w:spacing w:val="30"/>
          <w:kern w:val="0"/>
          <w:sz w:val="32"/>
          <w:szCs w:val="32"/>
        </w:rPr>
      </w:pPr>
    </w:p>
    <w:p>
      <w:pPr>
        <w:spacing w:line="560" w:lineRule="exact"/>
        <w:jc w:val="center"/>
        <w:rPr>
          <w:rFonts w:ascii="仿宋_GB2312" w:hAnsi="仿宋_GB2312" w:eastAsia="仿宋_GB2312" w:cs="仿宋_GB2312"/>
          <w:bCs/>
          <w:color w:val="000000"/>
          <w:spacing w:val="30"/>
          <w:kern w:val="0"/>
          <w:sz w:val="32"/>
          <w:szCs w:val="32"/>
        </w:rPr>
      </w:pPr>
      <w:r>
        <w:rPr>
          <w:rFonts w:hint="eastAsia" w:ascii="仿宋_GB2312" w:hAnsi="仿宋_GB2312" w:eastAsia="仿宋_GB2312" w:cs="仿宋_GB2312"/>
          <w:b/>
          <w:color w:val="000000"/>
          <w:spacing w:val="30"/>
          <w:kern w:val="0"/>
          <w:sz w:val="32"/>
          <w:szCs w:val="32"/>
        </w:rPr>
        <w:t xml:space="preserve">                   </w:t>
      </w:r>
      <w:r>
        <w:rPr>
          <w:rFonts w:hint="eastAsia" w:ascii="仿宋_GB2312" w:hAnsi="仿宋_GB2312" w:eastAsia="仿宋_GB2312" w:cs="仿宋_GB2312"/>
          <w:bCs/>
          <w:color w:val="000000"/>
          <w:spacing w:val="30"/>
          <w:kern w:val="0"/>
          <w:sz w:val="32"/>
          <w:szCs w:val="32"/>
        </w:rPr>
        <w:t xml:space="preserve"> 创新创业学院</w:t>
      </w:r>
    </w:p>
    <w:p>
      <w:pPr>
        <w:spacing w:line="560" w:lineRule="exact"/>
        <w:jc w:val="center"/>
        <w:rPr>
          <w:rFonts w:ascii="仿宋_GB2312" w:hAnsi="仿宋_GB2312" w:eastAsia="仿宋_GB2312" w:cs="仿宋_GB2312"/>
          <w:bCs/>
          <w:color w:val="000000"/>
          <w:spacing w:val="30"/>
          <w:kern w:val="0"/>
          <w:sz w:val="32"/>
          <w:szCs w:val="32"/>
        </w:rPr>
      </w:pPr>
      <w:r>
        <w:rPr>
          <w:rFonts w:hint="eastAsia" w:ascii="仿宋_GB2312" w:hAnsi="仿宋_GB2312" w:eastAsia="仿宋_GB2312" w:cs="仿宋_GB2312"/>
          <w:bCs/>
          <w:color w:val="000000"/>
          <w:spacing w:val="30"/>
          <w:kern w:val="0"/>
          <w:sz w:val="32"/>
          <w:szCs w:val="32"/>
        </w:rPr>
        <w:t xml:space="preserve">                     数学与统计学院</w:t>
      </w:r>
    </w:p>
    <w:p>
      <w:pPr>
        <w:spacing w:line="560" w:lineRule="exact"/>
        <w:jc w:val="center"/>
        <w:rPr>
          <w:rFonts w:ascii="仿宋_GB2312" w:hAnsi="仿宋_GB2312" w:eastAsia="仿宋_GB2312" w:cs="仿宋_GB2312"/>
          <w:bCs/>
          <w:color w:val="000000"/>
          <w:spacing w:val="30"/>
          <w:kern w:val="0"/>
          <w:sz w:val="32"/>
          <w:szCs w:val="32"/>
        </w:rPr>
      </w:pPr>
      <w:r>
        <w:rPr>
          <w:rFonts w:hint="eastAsia" w:ascii="仿宋_GB2312" w:hAnsi="仿宋_GB2312" w:eastAsia="仿宋_GB2312" w:cs="仿宋_GB2312"/>
          <w:bCs/>
          <w:color w:val="000000"/>
          <w:spacing w:val="30"/>
          <w:kern w:val="0"/>
          <w:sz w:val="32"/>
          <w:szCs w:val="32"/>
        </w:rPr>
        <w:t xml:space="preserve">                      数学建模研究学会</w:t>
      </w:r>
    </w:p>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color w:val="000000"/>
          <w:spacing w:val="30"/>
          <w:kern w:val="0"/>
          <w:sz w:val="32"/>
          <w:szCs w:val="32"/>
        </w:rPr>
        <w:t xml:space="preserve">                      202</w:t>
      </w:r>
      <w:r>
        <w:rPr>
          <w:rFonts w:ascii="仿宋_GB2312" w:hAnsi="仿宋_GB2312" w:eastAsia="仿宋_GB2312" w:cs="仿宋_GB2312"/>
          <w:bCs/>
          <w:color w:val="000000"/>
          <w:spacing w:val="30"/>
          <w:kern w:val="0"/>
          <w:sz w:val="32"/>
          <w:szCs w:val="32"/>
        </w:rPr>
        <w:t>2</w:t>
      </w:r>
      <w:r>
        <w:rPr>
          <w:rFonts w:hint="eastAsia" w:ascii="仿宋_GB2312" w:hAnsi="仿宋_GB2312" w:eastAsia="仿宋_GB2312" w:cs="仿宋_GB2312"/>
          <w:bCs/>
          <w:color w:val="000000"/>
          <w:spacing w:val="30"/>
          <w:kern w:val="0"/>
          <w:sz w:val="32"/>
          <w:szCs w:val="32"/>
        </w:rPr>
        <w:t>年</w:t>
      </w:r>
      <w:r>
        <w:rPr>
          <w:rFonts w:ascii="仿宋_GB2312" w:hAnsi="仿宋_GB2312" w:eastAsia="仿宋_GB2312" w:cs="仿宋_GB2312"/>
          <w:bCs/>
          <w:color w:val="000000"/>
          <w:spacing w:val="30"/>
          <w:kern w:val="0"/>
          <w:sz w:val="32"/>
          <w:szCs w:val="32"/>
        </w:rPr>
        <w:t>6</w:t>
      </w:r>
      <w:r>
        <w:rPr>
          <w:rFonts w:hint="eastAsia" w:ascii="仿宋_GB2312" w:hAnsi="仿宋_GB2312" w:eastAsia="仿宋_GB2312" w:cs="仿宋_GB2312"/>
          <w:bCs/>
          <w:color w:val="000000"/>
          <w:spacing w:val="30"/>
          <w:kern w:val="0"/>
          <w:sz w:val="32"/>
          <w:szCs w:val="32"/>
        </w:rPr>
        <w:t>月</w:t>
      </w:r>
      <w:r>
        <w:rPr>
          <w:rFonts w:ascii="仿宋_GB2312" w:hAnsi="仿宋_GB2312" w:eastAsia="仿宋_GB2312" w:cs="仿宋_GB2312"/>
          <w:bCs/>
          <w:color w:val="000000"/>
          <w:spacing w:val="30"/>
          <w:kern w:val="0"/>
          <w:sz w:val="32"/>
          <w:szCs w:val="32"/>
        </w:rPr>
        <w:t>17</w:t>
      </w:r>
      <w:r>
        <w:rPr>
          <w:rFonts w:hint="eastAsia" w:ascii="仿宋_GB2312" w:hAnsi="仿宋_GB2312" w:eastAsia="仿宋_GB2312" w:cs="仿宋_GB2312"/>
          <w:bCs/>
          <w:color w:val="000000"/>
          <w:spacing w:val="30"/>
          <w:kern w:val="0"/>
          <w:sz w:val="32"/>
          <w:szCs w:val="32"/>
        </w:rPr>
        <w:t>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UwMDOxMLE0NbEwMDBQ0lEKTi0uzszPAykwrAUAPtndJCwAAAA="/>
    <w:docVar w:name="commondata" w:val="eyJoZGlkIjoiMjFhYTZhN2RiYjg0OTNmN2FhZWFjZjcyY2ZiYTczOGMifQ=="/>
  </w:docVars>
  <w:rsids>
    <w:rsidRoot w:val="00C56CC8"/>
    <w:rsid w:val="00015EAF"/>
    <w:rsid w:val="0006334B"/>
    <w:rsid w:val="00121DEC"/>
    <w:rsid w:val="001B617D"/>
    <w:rsid w:val="002130B8"/>
    <w:rsid w:val="002E4EE6"/>
    <w:rsid w:val="003374DC"/>
    <w:rsid w:val="004115D8"/>
    <w:rsid w:val="00436A6A"/>
    <w:rsid w:val="004C0D1E"/>
    <w:rsid w:val="004E0493"/>
    <w:rsid w:val="004F5D47"/>
    <w:rsid w:val="00513471"/>
    <w:rsid w:val="005948B1"/>
    <w:rsid w:val="0068294A"/>
    <w:rsid w:val="006B48EF"/>
    <w:rsid w:val="007131F6"/>
    <w:rsid w:val="00750372"/>
    <w:rsid w:val="00893DC6"/>
    <w:rsid w:val="00915928"/>
    <w:rsid w:val="009204A8"/>
    <w:rsid w:val="00AE5AA1"/>
    <w:rsid w:val="00B12D1B"/>
    <w:rsid w:val="00C56CC8"/>
    <w:rsid w:val="00C73D2C"/>
    <w:rsid w:val="00CC7DA7"/>
    <w:rsid w:val="00EA7335"/>
    <w:rsid w:val="00ED335C"/>
    <w:rsid w:val="00F92DC5"/>
    <w:rsid w:val="00FB0251"/>
    <w:rsid w:val="0B8D3102"/>
    <w:rsid w:val="0C202B2F"/>
    <w:rsid w:val="15EA53BC"/>
    <w:rsid w:val="361014F6"/>
    <w:rsid w:val="3DB8196A"/>
    <w:rsid w:val="3E1D05A5"/>
    <w:rsid w:val="41CC1E68"/>
    <w:rsid w:val="49207860"/>
    <w:rsid w:val="5018698C"/>
    <w:rsid w:val="625D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240</Words>
  <Characters>258</Characters>
  <Lines>2</Lines>
  <Paragraphs>1</Paragraphs>
  <TotalTime>13</TotalTime>
  <ScaleCrop>false</ScaleCrop>
  <LinksUpToDate>false</LinksUpToDate>
  <CharactersWithSpaces>368</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2022-06-17T01:29:00Z</dcterms:created>
  <dcterms:modified xsi:type="dcterms:W3CDTF">2022-06-17T02:43:08Z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62E68D40AFF74950AFD4C96B9B07912C</vt:lpwstr>
  </property>
</Properties>
</file>