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Times New Roman"/>
          <w:sz w:val="13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关于组织光电设计科技创新大赛青岛大学</w:t>
      </w:r>
    </w:p>
    <w:p>
      <w:pPr>
        <w:spacing w:line="640" w:lineRule="exact"/>
        <w:jc w:val="center"/>
        <w:rPr>
          <w:bCs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校赛的通知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各学院（部）：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大学生光电设计竞赛由中国光学学会主办，旨在促进光电知识的普及，加强大学生实践、创新能力和团队精神的锻炼与培养，促进高等教育改革。竞赛的国赛由中国光学学会、教育部高等学校光电信息科学与工程专业教学指导分委员会主办，为高校光电类专业的顶级赛事，已被青岛大学纳为</w:t>
      </w:r>
      <w:r>
        <w:rPr>
          <w:rFonts w:ascii="仿宋_GB2312" w:hAnsi="仿宋_GB2312" w:eastAsia="仿宋_GB2312" w:cs="仿宋_GB2312"/>
          <w:sz w:val="32"/>
          <w:szCs w:val="32"/>
        </w:rPr>
        <w:t>A类比赛。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我校大学生在光电设计领域的综合实践能力，提高创新实验项目的竞赛水平，筛选优秀作品参加省级以上赛事，决定面向青岛大学全校各专业大学生，举办第一届大学生光电设计科技创新竞赛。竞赛将由青岛大学创新创业学院主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青岛大学物理科学学院和应用物理国家级实验教学示范中心承办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。现将青岛大学选拔赛组织实施的有关事宜通知如下：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Chars="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竞赛类别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1.规定题目类(2021全国赛赛题)：赛题及作品要求见附件1-赛题及规则，主要参加①基于智能手机的苹果糖度无损测量；②光电智能垃圾分拣车。每个赛题分为理论竞赛和实物竞赛。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备注：①理论竞赛是实物作品的方案设计赛，不需要完成实物制作，根据方案评奖，填写附件</w:t>
      </w:r>
      <w:r>
        <w:rPr>
          <w:rFonts w:ascii="仿宋_GB2312" w:hAnsi="仿宋_GB2312" w:eastAsia="仿宋_GB2312" w:cs="仿宋_GB2312"/>
          <w:sz w:val="32"/>
          <w:szCs w:val="32"/>
        </w:rPr>
        <w:t>2-规定题目类理论竞赛技术方案申报书。② 实物竞赛必须完成实物制作和方案设计，但主要根据实物性能评奖、性能相近时才考虑方案。③允许学生只参加理论竞赛或只参加实物竞赛或者两个都参加。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2.实物B类：①采用新的技术和方法，设计制作或改进的光电相关的测试、分析仪器或装置；② 采用新的技术和方法，创新设计制作或改进的光电实验教学仪器或装置；③用计算机软件演示设计制作或改进、无法现场展示、光电相关测试或光电实验教学创新实物作品。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备注：填写附件</w:t>
      </w:r>
      <w:r>
        <w:rPr>
          <w:rFonts w:ascii="仿宋_GB2312" w:hAnsi="仿宋_GB2312" w:eastAsia="仿宋_GB2312" w:cs="仿宋_GB2312"/>
          <w:sz w:val="32"/>
          <w:szCs w:val="32"/>
        </w:rPr>
        <w:t>3-实物B类申报书。作品要求采用的基本原理明确；研究方法合理，手段新颖，特色显明，创作技巧高；具有一定的应用价值和推广前景的光电相关测试仪器、光电实验仪器，或具有突出光电方法创新的其他仪器和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3.科普创意类：以光电科普与创新为载体，以“光与社会”为主题，开展光电科普作品比赛。具体参赛项目可为①光科普海报，②光科普创意，③光科普短视频，④光科普展品四类。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备注：填写附件</w:t>
      </w:r>
      <w:r>
        <w:rPr>
          <w:rFonts w:ascii="仿宋_GB2312" w:hAnsi="仿宋_GB2312" w:eastAsia="仿宋_GB2312" w:cs="仿宋_GB2312"/>
          <w:sz w:val="32"/>
          <w:szCs w:val="32"/>
        </w:rPr>
        <w:t>4-科普创意类申报书，作品要求见附件5。获奖作品知识产权归创作人所有，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青岛大学</w:t>
      </w:r>
      <w:r>
        <w:rPr>
          <w:rFonts w:ascii="仿宋_GB2312" w:hAnsi="仿宋_GB2312" w:eastAsia="仿宋_GB2312" w:cs="仿宋_GB2312"/>
          <w:sz w:val="32"/>
          <w:szCs w:val="32"/>
        </w:rPr>
        <w:t>享有所有参赛作品的无偿使用权，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</w:t>
      </w:r>
      <w:r>
        <w:rPr>
          <w:rFonts w:ascii="仿宋_GB2312" w:hAnsi="仿宋_GB2312" w:eastAsia="仿宋_GB2312" w:cs="仿宋_GB2312"/>
          <w:sz w:val="32"/>
          <w:szCs w:val="32"/>
        </w:rPr>
        <w:t>仅用于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ascii="仿宋_GB2312" w:hAnsi="仿宋_GB2312" w:eastAsia="仿宋_GB2312" w:cs="仿宋_GB2312"/>
          <w:sz w:val="32"/>
          <w:szCs w:val="32"/>
        </w:rPr>
        <w:t>光电领域的科普宣传，不做其他商业用途使用。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Chars="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报名要求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42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比赛针对在校大学生，参赛作品应符合比赛类型要求，每个作品参赛团队人员不超过3人。要求参赛作品未参加往届省级以上光电设计竞赛。请各参赛团队将作品申报材料发送至参赛邮箱。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Chars="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大赛注册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注册费为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元/项作品，报名时缴费。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Chars="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答辩形式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120" w:afterLines="50" w:line="560" w:lineRule="exact"/>
        <w:ind w:left="0" w:firstLine="709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本次大赛规定题目类和实物类作品拟采取现场答辩的形式进行比赛，每个作品的团队可派多人现场参加答辩，答辩5分钟+评委提问5分钟，其中命题类作品另外增加实物演示环节，请各参赛人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120" w:afterLines="50" w:line="560" w:lineRule="exact"/>
        <w:ind w:left="0" w:firstLine="709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提前准备答辩所需的电子和纸质材料。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120" w:afterLines="50" w:line="560" w:lineRule="exact"/>
        <w:ind w:left="0" w:firstLine="709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本次大赛的科普类作品采用评审制，无需现场答辩，由会务组组织评委集中观看作品展示，并对作品进行打分评定。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Chars="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大赛时间节点：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120" w:afterLines="50" w:line="560" w:lineRule="exact"/>
        <w:ind w:left="142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名 时 间 ：202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120" w:afterLines="50" w:line="560" w:lineRule="exact"/>
        <w:ind w:left="142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作品提交时间：202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120" w:afterLines="50" w:line="560" w:lineRule="exact"/>
        <w:ind w:left="142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 赛 时 间 ：202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月底（具体时间见第二轮通知）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Chars="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报名方式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120" w:afterLines="50" w:line="560" w:lineRule="exact"/>
        <w:ind w:left="142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qduoptics@126.com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120" w:afterLines="50" w:line="560" w:lineRule="exact"/>
        <w:ind w:left="142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QQ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563500433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120" w:afterLines="50" w:line="560" w:lineRule="exact"/>
        <w:ind w:left="142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人：张兴润，</w:t>
      </w:r>
      <w:r>
        <w:rPr>
          <w:rFonts w:ascii="仿宋_GB2312" w:hAnsi="仿宋_GB2312" w:eastAsia="仿宋_GB2312" w:cs="仿宋_GB2312"/>
          <w:sz w:val="32"/>
          <w:szCs w:val="32"/>
        </w:rPr>
        <w:t>17853265975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560" w:lineRule="exact"/>
        <w:ind w:firstLineChars="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="48" w:line="560" w:lineRule="exact"/>
        <w:ind w:left="0" w:right="437" w:firstLine="568" w:firstLineChars="187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>规定题目类赛题及规则（2021全国赛赛题）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="48" w:line="560" w:lineRule="exact"/>
        <w:ind w:left="0" w:right="437" w:firstLine="568" w:firstLineChars="187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>规定题目类理论竞赛技术方案申报书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="48" w:line="560" w:lineRule="exact"/>
        <w:ind w:left="0" w:right="437" w:firstLine="568" w:firstLineChars="187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>实物B类 项目设计作品申报书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="48" w:line="560" w:lineRule="exact"/>
        <w:ind w:left="0" w:right="437" w:firstLine="568" w:firstLineChars="187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>科普创意类  项目设计作品申报书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="48" w:line="560" w:lineRule="exact"/>
        <w:ind w:left="0" w:right="437" w:firstLine="568" w:firstLineChars="187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>科普创意类竞赛说明及视频制作要求（省赛文件）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="48" w:line="560" w:lineRule="exact"/>
        <w:ind w:left="0" w:right="437" w:firstLine="568" w:firstLineChars="187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>青岛大学大学生光电设计科技创新大赛报名表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right="114" w:firstLine="5168" w:firstLineChars="1700"/>
        <w:jc w:val="right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right="114" w:firstLine="5168" w:firstLineChars="1700"/>
        <w:jc w:val="right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right="114" w:firstLine="5168" w:firstLineChars="1700"/>
        <w:jc w:val="right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right="114" w:firstLine="4560" w:firstLineChars="1500"/>
        <w:jc w:val="both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青岛大学创新创业学院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right="114" w:firstLine="5168" w:firstLineChars="1700"/>
        <w:jc w:val="both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物理科学学院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right="111"/>
        <w:jc w:val="right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应用物理国家级实验教学示范中心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right="111"/>
        <w:jc w:val="right"/>
        <w:textAlignment w:val="auto"/>
        <w:rPr>
          <w:rFonts w:ascii="仿宋_GB2312" w:hAnsi="仿宋_GB2312" w:eastAsia="仿宋_GB2312" w:cs="仿宋_GB2312"/>
          <w:w w:val="95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right="114" w:firstLine="5440" w:firstLineChars="17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2021年3月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left="0" w:right="434"/>
        <w:jc w:val="center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10" w:h="16840"/>
      <w:pgMar w:top="2120" w:right="1519" w:bottom="2007" w:left="1633" w:header="0" w:footer="97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9933940</wp:posOffset>
              </wp:positionV>
              <wp:extent cx="109855" cy="1416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5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w w:val="101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55pt;margin-top:782.2pt;height:11.15pt;width:8.65pt;mso-position-horizontal-relative:page;mso-position-vertical-relative:page;z-index:-251657216;mso-width-relative:page;mso-height-relative:page;" filled="f" stroked="f" coordsize="21600,21600" o:gfxdata="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ZAVMjaAAAADQEAAA8AAAAAAAAAAQAgAAAAIgAAAGRycy9kb3ducmV2Lnht&#10;bFBLAQIUABQAAAAIAIdO4kAvbR8gvgEAAH8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5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w w:val="101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9018F"/>
    <w:multiLevelType w:val="multilevel"/>
    <w:tmpl w:val="2EC9018F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F973409"/>
    <w:multiLevelType w:val="multilevel"/>
    <w:tmpl w:val="3F973409"/>
    <w:lvl w:ilvl="0" w:tentative="0">
      <w:start w:val="1"/>
      <w:numFmt w:val="decimal"/>
      <w:lvlText w:val="%1．"/>
      <w:lvlJc w:val="left"/>
      <w:pPr>
        <w:ind w:left="120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44F41721"/>
    <w:multiLevelType w:val="multilevel"/>
    <w:tmpl w:val="44F41721"/>
    <w:lvl w:ilvl="0" w:tentative="0">
      <w:start w:val="1"/>
      <w:numFmt w:val="decimal"/>
      <w:lvlText w:val="%1."/>
      <w:lvlJc w:val="left"/>
      <w:pPr>
        <w:ind w:left="960" w:hanging="32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D8373F"/>
    <w:rsid w:val="00036642"/>
    <w:rsid w:val="00073985"/>
    <w:rsid w:val="00151EF1"/>
    <w:rsid w:val="001F09F4"/>
    <w:rsid w:val="002A4EEF"/>
    <w:rsid w:val="0039326E"/>
    <w:rsid w:val="003D23F9"/>
    <w:rsid w:val="00406721"/>
    <w:rsid w:val="00435A14"/>
    <w:rsid w:val="00455C5D"/>
    <w:rsid w:val="0058173E"/>
    <w:rsid w:val="005859D5"/>
    <w:rsid w:val="00741D23"/>
    <w:rsid w:val="0074787D"/>
    <w:rsid w:val="007E003C"/>
    <w:rsid w:val="00820614"/>
    <w:rsid w:val="00865E95"/>
    <w:rsid w:val="008C0647"/>
    <w:rsid w:val="008F7120"/>
    <w:rsid w:val="009724C8"/>
    <w:rsid w:val="00BE27F1"/>
    <w:rsid w:val="00C50EEB"/>
    <w:rsid w:val="00C84D10"/>
    <w:rsid w:val="00D33986"/>
    <w:rsid w:val="00DE14BE"/>
    <w:rsid w:val="00E756D4"/>
    <w:rsid w:val="00F81A9A"/>
    <w:rsid w:val="00FE6818"/>
    <w:rsid w:val="14D8373F"/>
    <w:rsid w:val="1EA0146D"/>
    <w:rsid w:val="26FF0F34"/>
    <w:rsid w:val="28656A78"/>
    <w:rsid w:val="29F56C28"/>
    <w:rsid w:val="31B77EFC"/>
    <w:rsid w:val="3222062A"/>
    <w:rsid w:val="47047766"/>
    <w:rsid w:val="4CBA1A47"/>
    <w:rsid w:val="5C973BBE"/>
    <w:rsid w:val="62621206"/>
    <w:rsid w:val="66ED296E"/>
    <w:rsid w:val="6FDF2E41"/>
    <w:rsid w:val="72130B73"/>
    <w:rsid w:val="788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kern w:val="44"/>
      <w:sz w:val="24"/>
    </w:rPr>
  </w:style>
  <w:style w:type="paragraph" w:styleId="3">
    <w:name w:val="heading 2"/>
    <w:next w:val="1"/>
    <w:semiHidden/>
    <w:unhideWhenUsed/>
    <w:qFormat/>
    <w:uiPriority w:val="0"/>
    <w:pPr>
      <w:widowControl w:val="0"/>
      <w:autoSpaceDE w:val="0"/>
      <w:autoSpaceDN w:val="0"/>
      <w:adjustRightInd w:val="0"/>
      <w:outlineLvl w:val="1"/>
    </w:pPr>
    <w:rPr>
      <w:rFonts w:ascii="MingLiU" w:hAnsi="MingLiU" w:eastAsia="宋体" w:cs="Times New Roman"/>
      <w:b/>
      <w:i/>
      <w:color w:val="000000"/>
      <w:sz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0"/>
    </w:pPr>
    <w:rPr>
      <w:sz w:val="28"/>
      <w:szCs w:val="28"/>
    </w:rPr>
  </w:style>
  <w:style w:type="paragraph" w:styleId="5">
    <w:name w:val="Date"/>
    <w:basedOn w:val="1"/>
    <w:next w:val="1"/>
    <w:link w:val="14"/>
    <w:uiPriority w:val="0"/>
    <w:pPr>
      <w:ind w:left="100" w:leftChars="25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4">
    <w:name w:val="日期 字符"/>
    <w:basedOn w:val="9"/>
    <w:link w:val="5"/>
    <w:qFormat/>
    <w:uiPriority w:val="0"/>
    <w:rPr>
      <w:rFonts w:ascii="宋体" w:hAnsi="宋体" w:eastAsia="宋体" w:cs="宋体"/>
      <w:sz w:val="22"/>
      <w:szCs w:val="22"/>
      <w:lang w:val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230</Words>
  <Characters>1311</Characters>
  <Lines>10</Lines>
  <Paragraphs>3</Paragraphs>
  <TotalTime>7</TotalTime>
  <ScaleCrop>false</ScaleCrop>
  <LinksUpToDate>false</LinksUpToDate>
  <CharactersWithSpaces>1538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2021-03-27T12:07:00Z</dcterms:created>
  <dc:creator>王明明</dc:creator>
  <lastModifiedBy>Administrator</lastModifiedBy>
  <dcterms:modified xsi:type="dcterms:W3CDTF">2021-03-30T06:18:11Z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E39AB62D5C034E53B372C3371B62BB8C</vt:lpwstr>
  </property>
</Properties>
</file>