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关于做好20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年学生竞赛获奖、发表学术论文、获得专利（著作权）授权数据统计</w:t>
      </w:r>
    </w:p>
    <w:p>
      <w:pPr>
        <w:adjustRightInd w:val="0"/>
        <w:snapToGrid w:val="0"/>
        <w:spacing w:line="360" w:lineRule="auto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工作的通知</w:t>
      </w:r>
    </w:p>
    <w:p>
      <w:pPr>
        <w:adjustRightInd w:val="0"/>
        <w:snapToGrid w:val="0"/>
        <w:spacing w:line="360" w:lineRule="auto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各学院（学部）：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根</w:t>
      </w:r>
      <w:bookmarkStart w:id="0" w:name="_GoBack"/>
      <w:bookmarkEnd w:id="0"/>
      <w:r>
        <w:rPr>
          <w:rFonts w:ascii="仿宋" w:hAnsi="仿宋" w:eastAsia="仿宋"/>
          <w:sz w:val="28"/>
          <w:szCs w:val="28"/>
        </w:rPr>
        <w:t>据</w:t>
      </w:r>
      <w:r>
        <w:rPr>
          <w:rFonts w:hint="eastAsia" w:ascii="仿宋" w:hAnsi="仿宋" w:eastAsia="仿宋"/>
          <w:sz w:val="28"/>
          <w:szCs w:val="28"/>
          <w:lang w:eastAsia="zh-CN"/>
        </w:rPr>
        <w:t>《山东省教育厅关于印发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&lt;2020年度省属本科高校分类考核指标体系（定量指标）&gt;的通知</w:t>
      </w:r>
      <w:r>
        <w:rPr>
          <w:rFonts w:hint="eastAsia" w:ascii="仿宋" w:hAnsi="仿宋" w:eastAsia="仿宋"/>
          <w:sz w:val="28"/>
          <w:szCs w:val="28"/>
          <w:lang w:eastAsia="zh-CN"/>
        </w:rPr>
        <w:t>》及</w:t>
      </w:r>
      <w:r>
        <w:rPr>
          <w:rFonts w:ascii="仿宋" w:hAnsi="仿宋" w:eastAsia="仿宋"/>
          <w:sz w:val="28"/>
          <w:szCs w:val="28"/>
        </w:rPr>
        <w:t>学校工作部署，现</w:t>
      </w:r>
      <w:r>
        <w:rPr>
          <w:rFonts w:hint="eastAsia" w:ascii="仿宋" w:hAnsi="仿宋" w:eastAsia="仿宋"/>
          <w:sz w:val="28"/>
          <w:szCs w:val="28"/>
          <w:lang w:eastAsia="zh-CN"/>
        </w:rPr>
        <w:t>对</w:t>
      </w:r>
      <w:r>
        <w:rPr>
          <w:rFonts w:ascii="仿宋" w:hAnsi="仿宋" w:eastAsia="仿宋"/>
          <w:sz w:val="28"/>
          <w:szCs w:val="28"/>
        </w:rPr>
        <w:t>做好20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ascii="仿宋" w:hAnsi="仿宋" w:eastAsia="仿宋"/>
          <w:sz w:val="28"/>
          <w:szCs w:val="28"/>
        </w:rPr>
        <w:t>年学生竞赛获奖、发表学术论文、获得专利（著作权）授权的数据统计工作</w:t>
      </w:r>
      <w:r>
        <w:rPr>
          <w:rFonts w:hint="eastAsia" w:ascii="仿宋" w:hAnsi="仿宋" w:eastAsia="仿宋"/>
          <w:sz w:val="28"/>
          <w:szCs w:val="28"/>
          <w:lang w:eastAsia="zh-CN"/>
        </w:rPr>
        <w:t>通知如下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一、统计内容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学生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A类</w:t>
      </w:r>
      <w:r>
        <w:rPr>
          <w:rFonts w:ascii="仿宋" w:hAnsi="仿宋" w:eastAsia="仿宋"/>
          <w:sz w:val="28"/>
          <w:szCs w:val="28"/>
        </w:rPr>
        <w:t>竞赛</w:t>
      </w:r>
      <w:r>
        <w:rPr>
          <w:rFonts w:hint="eastAsia" w:ascii="仿宋" w:hAnsi="仿宋" w:eastAsia="仿宋"/>
          <w:sz w:val="28"/>
          <w:szCs w:val="28"/>
          <w:lang w:eastAsia="zh-CN"/>
        </w:rPr>
        <w:t>省级以上</w:t>
      </w:r>
      <w:r>
        <w:rPr>
          <w:rFonts w:ascii="仿宋" w:hAnsi="仿宋" w:eastAsia="仿宋"/>
          <w:sz w:val="28"/>
          <w:szCs w:val="28"/>
        </w:rPr>
        <w:t>获奖</w:t>
      </w:r>
      <w:r>
        <w:rPr>
          <w:rFonts w:hint="eastAsia" w:ascii="仿宋" w:hAnsi="仿宋" w:eastAsia="仿宋"/>
          <w:sz w:val="28"/>
          <w:szCs w:val="28"/>
          <w:lang w:eastAsia="zh-CN"/>
        </w:rPr>
        <w:t>、增列赛事省级以上获奖（赛事名单详见附件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  <w:lang w:eastAsia="zh-CN"/>
        </w:rPr>
        <w:t>）</w:t>
      </w:r>
      <w:r>
        <w:rPr>
          <w:rFonts w:ascii="仿宋" w:hAnsi="仿宋" w:eastAsia="仿宋"/>
          <w:sz w:val="28"/>
          <w:szCs w:val="28"/>
        </w:rPr>
        <w:t>、发表学术论文、获得专利（著作权）授权。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二、统计时间范围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ascii="仿宋" w:hAnsi="仿宋" w:eastAsia="仿宋"/>
          <w:sz w:val="28"/>
          <w:szCs w:val="28"/>
        </w:rPr>
        <w:t>年1月1日—20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ascii="仿宋" w:hAnsi="仿宋" w:eastAsia="仿宋"/>
          <w:sz w:val="28"/>
          <w:szCs w:val="28"/>
        </w:rPr>
        <w:t>年12月31日</w:t>
      </w:r>
      <w:r>
        <w:rPr>
          <w:rFonts w:hint="eastAsia" w:ascii="仿宋" w:hAnsi="仿宋" w:eastAsia="仿宋"/>
          <w:sz w:val="28"/>
          <w:szCs w:val="28"/>
          <w:lang w:eastAsia="zh-CN"/>
        </w:rPr>
        <w:t>，先统计截止目前的数据，明年初再补充后续数据。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三、报送材料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1.《学生竞赛获奖</w:t>
      </w:r>
      <w:r>
        <w:rPr>
          <w:rFonts w:hint="eastAsia" w:ascii="仿宋" w:hAnsi="仿宋" w:eastAsia="仿宋"/>
          <w:sz w:val="28"/>
          <w:szCs w:val="28"/>
        </w:rPr>
        <w:t>信息</w:t>
      </w:r>
      <w:r>
        <w:rPr>
          <w:rFonts w:ascii="仿宋" w:hAnsi="仿宋" w:eastAsia="仿宋"/>
          <w:sz w:val="28"/>
          <w:szCs w:val="28"/>
        </w:rPr>
        <w:t>统计表》（附件1）、《学生发表学术论文统计表》（附件2）、《学生专利（著作权）授权统计表》（附件3），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2.省</w:t>
      </w:r>
      <w:r>
        <w:rPr>
          <w:rFonts w:hint="eastAsia" w:ascii="仿宋" w:hAnsi="仿宋" w:eastAsia="仿宋"/>
          <w:sz w:val="28"/>
          <w:szCs w:val="28"/>
        </w:rPr>
        <w:t>部</w:t>
      </w:r>
      <w:r>
        <w:rPr>
          <w:rFonts w:ascii="仿宋" w:hAnsi="仿宋" w:eastAsia="仿宋"/>
          <w:sz w:val="28"/>
          <w:szCs w:val="28"/>
        </w:rPr>
        <w:t>级及以上竞赛获奖证书、学术论文、专利（著作权）授权电子版证明材料（jpg格式图片文件或PDF文件）。</w:t>
      </w:r>
      <w:r>
        <w:rPr>
          <w:rFonts w:hint="eastAsia" w:ascii="仿宋" w:hAnsi="仿宋" w:eastAsia="仿宋"/>
          <w:sz w:val="28"/>
          <w:szCs w:val="28"/>
        </w:rPr>
        <w:t>（部分暂未发放获奖证书的可在拿到证书后补交电子版获奖证书）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四、报送要求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ascii="仿宋" w:hAnsi="仿宋" w:eastAsia="仿宋"/>
          <w:sz w:val="28"/>
          <w:szCs w:val="28"/>
        </w:rPr>
        <w:t>年1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r>
        <w:rPr>
          <w:rFonts w:ascii="仿宋" w:hAnsi="仿宋" w:eastAsia="仿宋"/>
          <w:sz w:val="28"/>
          <w:szCs w:val="28"/>
        </w:rPr>
        <w:t>日17:00前，由学院汇总将统计表电子版、证明材料电子版发送至邮箱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2298116846</w:t>
      </w:r>
      <w:r>
        <w:rPr>
          <w:rFonts w:ascii="Times New Roman" w:hAnsi="Times New Roman" w:eastAsia="仿宋" w:cs="Times New Roman"/>
          <w:sz w:val="28"/>
          <w:szCs w:val="28"/>
        </w:rPr>
        <w:t>@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qq</w:t>
      </w:r>
      <w:r>
        <w:rPr>
          <w:rFonts w:ascii="Times New Roman" w:hAnsi="Times New Roman" w:eastAsia="仿宋" w:cs="Times New Roman"/>
          <w:sz w:val="28"/>
          <w:szCs w:val="28"/>
        </w:rPr>
        <w:t>.com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adjustRightInd w:val="0"/>
        <w:snapToGrid w:val="0"/>
        <w:spacing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ascii="仿宋" w:hAnsi="仿宋" w:eastAsia="仿宋"/>
          <w:b/>
          <w:bCs/>
          <w:sz w:val="28"/>
          <w:szCs w:val="28"/>
        </w:rPr>
        <w:t>五、其他事项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1.证明材料要求内容完整，图片清晰。竞赛证书以“学生姓名+竞赛名称+获奖等级”命名，如“张三+挑战杯+省级一等”；学术论文以“学生姓名+论文+发表时间”命名，如“张三+论文+20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ascii="仿宋" w:hAnsi="仿宋" w:eastAsia="仿宋"/>
          <w:sz w:val="28"/>
          <w:szCs w:val="28"/>
        </w:rPr>
        <w:t>10”；专利（著作权）以“学生姓名+专利/著作+授权时间”命名，如“张三+专利+20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ascii="仿宋" w:hAnsi="仿宋" w:eastAsia="仿宋"/>
          <w:sz w:val="28"/>
          <w:szCs w:val="28"/>
        </w:rPr>
        <w:t>10”。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2.学术论文证明材料须包含：刊物封面、封二、目录（含有学生论文名的一页）、论文页、论文收录证明等。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3.统计数据将</w:t>
      </w:r>
      <w:r>
        <w:rPr>
          <w:rFonts w:hint="eastAsia" w:ascii="仿宋" w:hAnsi="仿宋" w:eastAsia="仿宋"/>
          <w:sz w:val="28"/>
          <w:szCs w:val="28"/>
          <w:lang w:eastAsia="zh-CN"/>
        </w:rPr>
        <w:t>用于</w:t>
      </w:r>
      <w:r>
        <w:rPr>
          <w:rFonts w:ascii="仿宋" w:hAnsi="仿宋" w:eastAsia="仿宋"/>
          <w:sz w:val="28"/>
          <w:szCs w:val="28"/>
        </w:rPr>
        <w:t>后</w:t>
      </w:r>
      <w:r>
        <w:rPr>
          <w:rFonts w:hint="eastAsia" w:ascii="仿宋" w:hAnsi="仿宋" w:eastAsia="仿宋"/>
          <w:sz w:val="28"/>
          <w:szCs w:val="28"/>
          <w:lang w:eastAsia="zh-CN"/>
        </w:rPr>
        <w:t>续</w:t>
      </w:r>
      <w:r>
        <w:rPr>
          <w:rFonts w:ascii="仿宋" w:hAnsi="仿宋" w:eastAsia="仿宋"/>
          <w:sz w:val="28"/>
          <w:szCs w:val="28"/>
        </w:rPr>
        <w:t>报送上级材料、院部教学业绩考核、院部教学管理评价</w:t>
      </w:r>
      <w:r>
        <w:rPr>
          <w:rFonts w:hint="eastAsia" w:ascii="仿宋" w:hAnsi="仿宋" w:eastAsia="仿宋"/>
          <w:sz w:val="28"/>
          <w:szCs w:val="28"/>
        </w:rPr>
        <w:t>、教师标志性教学业绩奖励</w:t>
      </w:r>
      <w:r>
        <w:rPr>
          <w:rFonts w:hint="eastAsia" w:ascii="仿宋" w:hAnsi="仿宋" w:eastAsia="仿宋"/>
          <w:sz w:val="28"/>
          <w:szCs w:val="28"/>
          <w:lang w:eastAsia="zh-CN"/>
        </w:rPr>
        <w:t>、学生学科竞赛奖励</w:t>
      </w:r>
      <w:r>
        <w:rPr>
          <w:rFonts w:ascii="仿宋" w:hAnsi="仿宋" w:eastAsia="仿宋"/>
          <w:sz w:val="28"/>
          <w:szCs w:val="28"/>
        </w:rPr>
        <w:t>等多</w:t>
      </w:r>
      <w:r>
        <w:rPr>
          <w:rFonts w:hint="eastAsia" w:ascii="仿宋" w:hAnsi="仿宋" w:eastAsia="仿宋"/>
          <w:sz w:val="28"/>
          <w:szCs w:val="28"/>
          <w:lang w:eastAsia="zh-CN"/>
        </w:rPr>
        <w:t>项考评与奖励</w:t>
      </w:r>
      <w:r>
        <w:rPr>
          <w:rFonts w:ascii="仿宋" w:hAnsi="仿宋" w:eastAsia="仿宋"/>
          <w:sz w:val="28"/>
          <w:szCs w:val="28"/>
        </w:rPr>
        <w:t>，各学院（学部）务必高度重视，确保统计数据完整、准确、无遗漏。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eastAsia="zh-CN"/>
        </w:rPr>
      </w:pPr>
      <w:r>
        <w:rPr>
          <w:rFonts w:hint="eastAsia" w:ascii="仿宋" w:hAnsi="仿宋" w:eastAsia="仿宋"/>
          <w:sz w:val="28"/>
          <w:szCs w:val="28"/>
        </w:rPr>
        <w:t>联系电话：8</w:t>
      </w:r>
      <w:r>
        <w:rPr>
          <w:rFonts w:ascii="仿宋" w:hAnsi="仿宋" w:eastAsia="仿宋"/>
          <w:sz w:val="28"/>
          <w:szCs w:val="28"/>
        </w:rPr>
        <w:t>5957378</w:t>
      </w:r>
      <w:r>
        <w:rPr>
          <w:rFonts w:hint="eastAsia" w:ascii="仿宋" w:hAnsi="仿宋" w:eastAsia="仿宋"/>
          <w:sz w:val="28"/>
          <w:szCs w:val="28"/>
          <w:lang w:eastAsia="zh-CN"/>
        </w:rPr>
        <w:t>，联系人，尹昌水。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    </w:t>
      </w:r>
      <w:r>
        <w:rPr>
          <w:rFonts w:hint="eastAsia" w:ascii="仿宋" w:hAnsi="仿宋" w:eastAsia="仿宋"/>
          <w:sz w:val="28"/>
          <w:szCs w:val="28"/>
        </w:rPr>
        <w:t>创新创业学院</w:t>
      </w:r>
    </w:p>
    <w:p>
      <w:pPr>
        <w:adjustRightInd w:val="0"/>
        <w:snapToGrid w:val="0"/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                                  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</w:t>
      </w:r>
      <w:r>
        <w:rPr>
          <w:rFonts w:ascii="仿宋" w:hAnsi="仿宋" w:eastAsia="仿宋"/>
          <w:sz w:val="28"/>
          <w:szCs w:val="28"/>
        </w:rPr>
        <w:t>年1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ascii="仿宋" w:hAnsi="仿宋" w:eastAsia="仿宋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0D6"/>
    <w:rsid w:val="00005C08"/>
    <w:rsid w:val="004A50D6"/>
    <w:rsid w:val="007404AE"/>
    <w:rsid w:val="0074076D"/>
    <w:rsid w:val="00972528"/>
    <w:rsid w:val="00F25B60"/>
    <w:rsid w:val="111A479B"/>
    <w:rsid w:val="19E435C3"/>
    <w:rsid w:val="1AC129F6"/>
    <w:rsid w:val="230974AA"/>
    <w:rsid w:val="5A03177F"/>
    <w:rsid w:val="64D62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</Words>
  <Characters>635</Characters>
  <Lines>5</Lines>
  <Paragraphs>1</Paragraphs>
  <TotalTime>11</TotalTime>
  <ScaleCrop>false</ScaleCrop>
  <LinksUpToDate>false</LinksUpToDate>
  <CharactersWithSpaces>745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2019-12-16T08:09:00Z</dcterms:created>
  <dc:creator>Administrator</dc:creator>
  <cp:lastModifiedBy>青花瓷</cp:lastModifiedBy>
  <dcterms:modified xsi:type="dcterms:W3CDTF">2020-11-03T09:18:26Z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